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36E" w:rsidRPr="00B764F5" w:rsidRDefault="00570C48" w:rsidP="00570C48">
      <w:pPr>
        <w:rPr>
          <w:b/>
          <w:sz w:val="32"/>
          <w:szCs w:val="32"/>
        </w:rPr>
      </w:pPr>
      <w:proofErr w:type="spellStart"/>
      <w:r w:rsidRPr="00B764F5">
        <w:rPr>
          <w:b/>
          <w:sz w:val="32"/>
          <w:szCs w:val="32"/>
        </w:rPr>
        <w:t>B.</w:t>
      </w:r>
      <w:r w:rsidR="00940EAA" w:rsidRPr="00B764F5">
        <w:rPr>
          <w:b/>
          <w:sz w:val="32"/>
          <w:szCs w:val="32"/>
        </w:rPr>
        <w:t>S</w:t>
      </w:r>
      <w:r w:rsidR="00D765BE" w:rsidRPr="00B764F5">
        <w:rPr>
          <w:b/>
          <w:sz w:val="32"/>
          <w:szCs w:val="32"/>
        </w:rPr>
        <w:t>ouhrnná</w:t>
      </w:r>
      <w:proofErr w:type="spellEnd"/>
      <w:r w:rsidR="00D765BE" w:rsidRPr="00B764F5">
        <w:rPr>
          <w:b/>
          <w:sz w:val="32"/>
          <w:szCs w:val="32"/>
        </w:rPr>
        <w:t xml:space="preserve"> technická zpráva</w:t>
      </w:r>
    </w:p>
    <w:p w:rsidR="00D765BE" w:rsidRPr="00B764F5" w:rsidRDefault="00D765BE" w:rsidP="00BC5D40">
      <w:pPr>
        <w:pStyle w:val="Odstavecseseznamem"/>
        <w:rPr>
          <w:b/>
          <w:sz w:val="28"/>
          <w:szCs w:val="28"/>
        </w:rPr>
      </w:pPr>
    </w:p>
    <w:p w:rsidR="00D765BE" w:rsidRPr="00B764F5" w:rsidRDefault="00D765BE" w:rsidP="003A2B83">
      <w:pPr>
        <w:rPr>
          <w:b/>
          <w:sz w:val="28"/>
          <w:szCs w:val="28"/>
        </w:rPr>
      </w:pPr>
      <w:r w:rsidRPr="00B764F5">
        <w:rPr>
          <w:b/>
          <w:sz w:val="28"/>
          <w:szCs w:val="28"/>
        </w:rPr>
        <w:t xml:space="preserve">B.1.  Popis území výstavby </w:t>
      </w:r>
    </w:p>
    <w:p w:rsidR="00D765BE" w:rsidRPr="00B764F5" w:rsidRDefault="00D765BE" w:rsidP="00D765BE">
      <w:pPr>
        <w:rPr>
          <w:b/>
          <w:sz w:val="28"/>
          <w:szCs w:val="28"/>
        </w:rPr>
      </w:pPr>
    </w:p>
    <w:p w:rsidR="00D765BE" w:rsidRPr="00B764F5" w:rsidRDefault="00D765BE" w:rsidP="00D765BE">
      <w:pPr>
        <w:rPr>
          <w:b/>
        </w:rPr>
      </w:pPr>
      <w:r w:rsidRPr="00B764F5">
        <w:rPr>
          <w:b/>
        </w:rPr>
        <w:t>a) Charakteristika</w:t>
      </w:r>
      <w:r w:rsidR="000D32E4" w:rsidRPr="00B764F5">
        <w:rPr>
          <w:b/>
        </w:rPr>
        <w:t xml:space="preserve"> </w:t>
      </w:r>
      <w:r w:rsidRPr="00B764F5">
        <w:rPr>
          <w:b/>
        </w:rPr>
        <w:t>stavebního pozemku</w:t>
      </w:r>
    </w:p>
    <w:p w:rsidR="00FF60C7" w:rsidRPr="00B764F5" w:rsidRDefault="00FF60C7" w:rsidP="008E5DFB">
      <w:r w:rsidRPr="00B764F5">
        <w:t>Na místě budoucí přístavby je dnes nevyužívaná travnatá a částečně zpevněná plocha. Přístavba také zasahuje do stávající rampy jdoucí do 1.PP.</w:t>
      </w:r>
    </w:p>
    <w:p w:rsidR="00940EAA" w:rsidRPr="002B677E" w:rsidRDefault="00940EAA" w:rsidP="00D765BE">
      <w:pPr>
        <w:rPr>
          <w:color w:val="FF0000"/>
        </w:rPr>
      </w:pPr>
    </w:p>
    <w:p w:rsidR="00D765BE" w:rsidRPr="00B764F5" w:rsidRDefault="00D765BE" w:rsidP="00D765BE">
      <w:pPr>
        <w:rPr>
          <w:b/>
        </w:rPr>
      </w:pPr>
      <w:r w:rsidRPr="00B764F5">
        <w:rPr>
          <w:b/>
        </w:rPr>
        <w:t>b)</w:t>
      </w:r>
      <w:r w:rsidR="005F7D61" w:rsidRPr="00B764F5">
        <w:rPr>
          <w:b/>
        </w:rPr>
        <w:t xml:space="preserve"> </w:t>
      </w:r>
      <w:r w:rsidRPr="00B764F5">
        <w:rPr>
          <w:b/>
        </w:rPr>
        <w:t>Výčet a závěry provedených průzkumů a rozborů</w:t>
      </w:r>
    </w:p>
    <w:p w:rsidR="00B764F5" w:rsidRPr="00B764F5" w:rsidRDefault="00B764F5" w:rsidP="00D765BE">
      <w:r w:rsidRPr="00B764F5">
        <w:t>Byl proveden radonový průzkum. Pozemek má střední radonový index.</w:t>
      </w:r>
    </w:p>
    <w:p w:rsidR="00B764F5" w:rsidRDefault="00B764F5" w:rsidP="00D765BE">
      <w:pPr>
        <w:rPr>
          <w:b/>
          <w:color w:val="FF0000"/>
        </w:rPr>
      </w:pPr>
    </w:p>
    <w:p w:rsidR="00D765BE" w:rsidRPr="00B764F5" w:rsidRDefault="00D765BE" w:rsidP="00D765BE">
      <w:pPr>
        <w:rPr>
          <w:b/>
        </w:rPr>
      </w:pPr>
      <w:r w:rsidRPr="00B764F5">
        <w:rPr>
          <w:b/>
        </w:rPr>
        <w:t>c)</w:t>
      </w:r>
      <w:r w:rsidR="005F7D61" w:rsidRPr="00B764F5">
        <w:rPr>
          <w:b/>
        </w:rPr>
        <w:t xml:space="preserve"> </w:t>
      </w:r>
      <w:r w:rsidRPr="00B764F5">
        <w:rPr>
          <w:b/>
        </w:rPr>
        <w:t>Stávající ochranná a bezpečnostní pásma</w:t>
      </w:r>
    </w:p>
    <w:p w:rsidR="00D765BE" w:rsidRPr="00B764F5" w:rsidRDefault="00B030D3" w:rsidP="00D765BE">
      <w:r w:rsidRPr="00B764F5">
        <w:t>Nejsou nám známa žádná stávající ochranná pásma</w:t>
      </w:r>
    </w:p>
    <w:p w:rsidR="00452B74" w:rsidRPr="002B677E" w:rsidRDefault="00452B74" w:rsidP="00D765BE">
      <w:pPr>
        <w:rPr>
          <w:color w:val="FF0000"/>
        </w:rPr>
      </w:pPr>
    </w:p>
    <w:p w:rsidR="00D765BE" w:rsidRPr="00B764F5" w:rsidRDefault="00D765BE" w:rsidP="00D765BE">
      <w:pPr>
        <w:rPr>
          <w:b/>
        </w:rPr>
      </w:pPr>
      <w:r w:rsidRPr="00B764F5">
        <w:rPr>
          <w:b/>
        </w:rPr>
        <w:t>d)Poloha vzhledem k záplavovému, sesuvnému  a poddolovanému území</w:t>
      </w:r>
    </w:p>
    <w:p w:rsidR="0097317F" w:rsidRDefault="00B764F5" w:rsidP="00D765BE">
      <w:r>
        <w:t>Pozemek se nenachází v žádném z výše uvedených území.</w:t>
      </w:r>
    </w:p>
    <w:p w:rsidR="00B764F5" w:rsidRPr="00B764F5" w:rsidRDefault="00B764F5" w:rsidP="00D765BE"/>
    <w:p w:rsidR="00D765BE" w:rsidRPr="00B764F5" w:rsidRDefault="00D765BE" w:rsidP="00D765BE">
      <w:pPr>
        <w:rPr>
          <w:b/>
        </w:rPr>
      </w:pPr>
      <w:r w:rsidRPr="00B764F5">
        <w:rPr>
          <w:b/>
        </w:rPr>
        <w:t>e)Vliv stavby na okolní pozemky, vliv stavby na odtokové poměry</w:t>
      </w:r>
    </w:p>
    <w:p w:rsidR="0097317F" w:rsidRPr="00B764F5" w:rsidRDefault="00B764F5" w:rsidP="0097317F">
      <w:r>
        <w:t>Přístavba nemá vliv na okolní pozemky a stávající odtokové poměry.</w:t>
      </w:r>
    </w:p>
    <w:p w:rsidR="00D765BE" w:rsidRPr="002B677E" w:rsidRDefault="00D765BE" w:rsidP="00D765BE">
      <w:pPr>
        <w:rPr>
          <w:color w:val="FF0000"/>
        </w:rPr>
      </w:pPr>
    </w:p>
    <w:p w:rsidR="00D765BE" w:rsidRPr="00DA7C18" w:rsidRDefault="00F1358A" w:rsidP="00D765BE">
      <w:pPr>
        <w:rPr>
          <w:b/>
        </w:rPr>
      </w:pPr>
      <w:proofErr w:type="spellStart"/>
      <w:r w:rsidRPr="00DA7C18">
        <w:rPr>
          <w:b/>
        </w:rPr>
        <w:t>f,g</w:t>
      </w:r>
      <w:proofErr w:type="spellEnd"/>
      <w:r w:rsidR="00D765BE" w:rsidRPr="00DA7C18">
        <w:rPr>
          <w:b/>
        </w:rPr>
        <w:t>) Požadavky na asanace a demolice, kácení dřevin</w:t>
      </w:r>
      <w:r w:rsidR="00EE2919" w:rsidRPr="00DA7C18">
        <w:rPr>
          <w:b/>
        </w:rPr>
        <w:t>, zábor ZPF a LPF</w:t>
      </w:r>
    </w:p>
    <w:p w:rsidR="005F7D61" w:rsidRPr="00DA7C18" w:rsidRDefault="00DA7C18" w:rsidP="005F7D61">
      <w:r w:rsidRPr="00DA7C18">
        <w:t>Není potřeba provádět žádné asanace a demolice ani další výše zmíněné zásahy.</w:t>
      </w:r>
    </w:p>
    <w:p w:rsidR="00F1358A" w:rsidRPr="00DA7C18" w:rsidRDefault="00F1358A" w:rsidP="00D765BE"/>
    <w:p w:rsidR="00F1358A" w:rsidRPr="00DA7C18" w:rsidRDefault="00F1358A" w:rsidP="00F1358A">
      <w:pPr>
        <w:rPr>
          <w:b/>
        </w:rPr>
      </w:pPr>
      <w:r w:rsidRPr="00DA7C18">
        <w:rPr>
          <w:b/>
        </w:rPr>
        <w:t xml:space="preserve">h)Územně technické podmínky (napojení na </w:t>
      </w:r>
      <w:proofErr w:type="spellStart"/>
      <w:r w:rsidRPr="00DA7C18">
        <w:rPr>
          <w:b/>
        </w:rPr>
        <w:t>dopr</w:t>
      </w:r>
      <w:proofErr w:type="spellEnd"/>
      <w:r w:rsidRPr="00DA7C18">
        <w:rPr>
          <w:b/>
        </w:rPr>
        <w:t xml:space="preserve">. a </w:t>
      </w:r>
      <w:proofErr w:type="spellStart"/>
      <w:r w:rsidRPr="00DA7C18">
        <w:rPr>
          <w:b/>
        </w:rPr>
        <w:t>tech</w:t>
      </w:r>
      <w:proofErr w:type="spellEnd"/>
      <w:r w:rsidRPr="00DA7C18">
        <w:rPr>
          <w:b/>
        </w:rPr>
        <w:t>. infrastrukturu)</w:t>
      </w:r>
    </w:p>
    <w:p w:rsidR="00EE2919" w:rsidRPr="00DA7C18" w:rsidRDefault="00452B74" w:rsidP="00D765BE">
      <w:r w:rsidRPr="00DA7C18">
        <w:t xml:space="preserve"> </w:t>
      </w:r>
      <w:r w:rsidR="00F1358A" w:rsidRPr="00DA7C18">
        <w:t xml:space="preserve">Zůstávají stávající. </w:t>
      </w:r>
    </w:p>
    <w:p w:rsidR="00F1358A" w:rsidRPr="002B677E" w:rsidRDefault="00F1358A" w:rsidP="00D765BE">
      <w:pPr>
        <w:rPr>
          <w:color w:val="FF0000"/>
        </w:rPr>
      </w:pPr>
    </w:p>
    <w:p w:rsidR="00F1358A" w:rsidRPr="00813B89" w:rsidRDefault="00F1358A" w:rsidP="00F1358A">
      <w:pPr>
        <w:rPr>
          <w:b/>
          <w:sz w:val="28"/>
          <w:szCs w:val="28"/>
        </w:rPr>
      </w:pPr>
      <w:r w:rsidRPr="00813B89">
        <w:rPr>
          <w:b/>
          <w:sz w:val="28"/>
          <w:szCs w:val="28"/>
        </w:rPr>
        <w:t>B.2.  Celkový popis stavby</w:t>
      </w:r>
    </w:p>
    <w:p w:rsidR="00F1358A" w:rsidRPr="00813B89" w:rsidRDefault="00F1358A" w:rsidP="00F1358A">
      <w:pPr>
        <w:rPr>
          <w:b/>
          <w:sz w:val="28"/>
          <w:szCs w:val="28"/>
        </w:rPr>
      </w:pPr>
    </w:p>
    <w:p w:rsidR="00F1358A" w:rsidRPr="00813B89" w:rsidRDefault="00F1358A" w:rsidP="00F1358A">
      <w:pPr>
        <w:rPr>
          <w:b/>
        </w:rPr>
      </w:pPr>
      <w:r w:rsidRPr="00813B89">
        <w:rPr>
          <w:b/>
        </w:rPr>
        <w:t>B.2.1. Účel užívání stavby, kapacity</w:t>
      </w:r>
    </w:p>
    <w:p w:rsidR="003B67E7" w:rsidRPr="00813B89" w:rsidRDefault="00795E35" w:rsidP="0027320D">
      <w:pPr>
        <w:pStyle w:val="499textodrazeny"/>
        <w:tabs>
          <w:tab w:val="left" w:pos="900"/>
        </w:tabs>
        <w:ind w:left="0"/>
        <w:rPr>
          <w:rFonts w:ascii="Times New Roman" w:eastAsia="Times New Roman" w:hAnsi="Times New Roman" w:cs="Times New Roman"/>
          <w:color w:val="auto"/>
          <w:sz w:val="24"/>
          <w:szCs w:val="24"/>
          <w:lang w:eastAsia="cs-CZ"/>
        </w:rPr>
      </w:pPr>
      <w:r w:rsidRPr="00813B89">
        <w:rPr>
          <w:rFonts w:ascii="Times New Roman" w:eastAsia="Times New Roman" w:hAnsi="Times New Roman" w:cs="Times New Roman"/>
          <w:color w:val="auto"/>
          <w:sz w:val="24"/>
          <w:szCs w:val="24"/>
          <w:lang w:eastAsia="cs-CZ"/>
        </w:rPr>
        <w:t>Jedná se o základní školu.</w:t>
      </w:r>
    </w:p>
    <w:p w:rsidR="003B67E7" w:rsidRPr="00813B89" w:rsidRDefault="003B67E7" w:rsidP="0027320D">
      <w:pPr>
        <w:pStyle w:val="499textodrazeny"/>
        <w:tabs>
          <w:tab w:val="left" w:pos="900"/>
        </w:tabs>
        <w:ind w:left="0"/>
        <w:rPr>
          <w:rFonts w:ascii="Times New Roman" w:eastAsia="Times New Roman" w:hAnsi="Times New Roman" w:cs="Times New Roman"/>
          <w:color w:val="auto"/>
          <w:sz w:val="24"/>
          <w:szCs w:val="24"/>
          <w:lang w:eastAsia="cs-CZ"/>
        </w:rPr>
      </w:pPr>
      <w:r w:rsidRPr="00813B89">
        <w:rPr>
          <w:rFonts w:ascii="Times New Roman" w:eastAsia="Times New Roman" w:hAnsi="Times New Roman" w:cs="Times New Roman"/>
          <w:color w:val="auto"/>
          <w:sz w:val="24"/>
          <w:szCs w:val="24"/>
          <w:lang w:eastAsia="cs-CZ"/>
        </w:rPr>
        <w:t>V přístavbě se navrhují 2 technické učebny pro celkem 36 žáků.</w:t>
      </w:r>
    </w:p>
    <w:p w:rsidR="00D67907" w:rsidRPr="00813B89" w:rsidRDefault="00D67907" w:rsidP="00F1358A"/>
    <w:p w:rsidR="00F1358A" w:rsidRPr="00813B89" w:rsidRDefault="00F1358A" w:rsidP="00F1358A">
      <w:pPr>
        <w:rPr>
          <w:b/>
        </w:rPr>
      </w:pPr>
      <w:r w:rsidRPr="00813B89">
        <w:rPr>
          <w:b/>
        </w:rPr>
        <w:t xml:space="preserve">B.2.2. Celkové urbanistické a architektonické řešení </w:t>
      </w:r>
    </w:p>
    <w:p w:rsidR="00C127AE" w:rsidRPr="00813B89" w:rsidRDefault="00813B89" w:rsidP="00C334BD">
      <w:pPr>
        <w:jc w:val="both"/>
      </w:pPr>
      <w:r w:rsidRPr="00813B89">
        <w:t xml:space="preserve">Přístavba je navržena v objemovém řešení stávajícího pavilonu jídelny tak, aby opticky došlo pouze k prodloužení stávající budovy. </w:t>
      </w:r>
      <w:r w:rsidR="007A0783" w:rsidRPr="00813B89">
        <w:t xml:space="preserve"> </w:t>
      </w:r>
      <w:r>
        <w:t>Komunikační chodba propojující jednotlivé pavilony je užší a nižší a opticky je ukryta za přístavbou učeben.</w:t>
      </w:r>
    </w:p>
    <w:p w:rsidR="000025F2" w:rsidRPr="002B677E" w:rsidRDefault="000025F2" w:rsidP="00F1358A">
      <w:pPr>
        <w:rPr>
          <w:b/>
          <w:color w:val="FF0000"/>
        </w:rPr>
      </w:pPr>
    </w:p>
    <w:p w:rsidR="00F1358A" w:rsidRPr="0074543F" w:rsidRDefault="00F1358A" w:rsidP="00F1358A">
      <w:pPr>
        <w:rPr>
          <w:b/>
        </w:rPr>
      </w:pPr>
      <w:r w:rsidRPr="0074543F">
        <w:rPr>
          <w:b/>
        </w:rPr>
        <w:t>B.2.3. Celkové provozní řešení</w:t>
      </w:r>
    </w:p>
    <w:p w:rsidR="00813B89" w:rsidRPr="0074543F" w:rsidRDefault="00813B89" w:rsidP="00554846">
      <w:pPr>
        <w:pStyle w:val="499textodrazeny"/>
        <w:tabs>
          <w:tab w:val="left" w:pos="900"/>
        </w:tabs>
        <w:ind w:left="0"/>
        <w:jc w:val="both"/>
        <w:rPr>
          <w:rFonts w:ascii="Times New Roman" w:eastAsia="Times New Roman" w:hAnsi="Times New Roman" w:cs="Times New Roman"/>
          <w:color w:val="auto"/>
          <w:sz w:val="24"/>
          <w:szCs w:val="24"/>
          <w:lang w:eastAsia="cs-CZ"/>
        </w:rPr>
      </w:pPr>
      <w:r w:rsidRPr="0074543F">
        <w:rPr>
          <w:rFonts w:ascii="Times New Roman" w:eastAsia="Times New Roman" w:hAnsi="Times New Roman" w:cs="Times New Roman"/>
          <w:color w:val="auto"/>
          <w:sz w:val="24"/>
          <w:szCs w:val="24"/>
          <w:lang w:eastAsia="cs-CZ"/>
        </w:rPr>
        <w:t xml:space="preserve">Podél V a J strany přístavby je navržena imobilní rampa ústící do spojovací chodby a zajišťující přístup imobilních osob do školy. </w:t>
      </w:r>
    </w:p>
    <w:p w:rsidR="00813B89" w:rsidRPr="0074543F" w:rsidRDefault="00813B89" w:rsidP="00554846">
      <w:pPr>
        <w:pStyle w:val="499textodrazeny"/>
        <w:tabs>
          <w:tab w:val="left" w:pos="900"/>
        </w:tabs>
        <w:ind w:left="0"/>
        <w:jc w:val="both"/>
        <w:rPr>
          <w:rFonts w:ascii="Times New Roman" w:eastAsia="Times New Roman" w:hAnsi="Times New Roman" w:cs="Times New Roman"/>
          <w:color w:val="auto"/>
          <w:sz w:val="24"/>
          <w:szCs w:val="24"/>
          <w:lang w:eastAsia="cs-CZ"/>
        </w:rPr>
      </w:pPr>
      <w:r w:rsidRPr="0074543F">
        <w:rPr>
          <w:rFonts w:ascii="Times New Roman" w:eastAsia="Times New Roman" w:hAnsi="Times New Roman" w:cs="Times New Roman"/>
          <w:color w:val="auto"/>
          <w:sz w:val="24"/>
          <w:szCs w:val="24"/>
          <w:lang w:eastAsia="cs-CZ"/>
        </w:rPr>
        <w:t>Přístavba učeben navazuje na V fasádu pavilonu jídelny a nové učebny jsou přístupné z chodby stávajícího objektu.</w:t>
      </w:r>
    </w:p>
    <w:p w:rsidR="00813B89" w:rsidRPr="0074543F" w:rsidRDefault="00813B89" w:rsidP="00554846">
      <w:pPr>
        <w:pStyle w:val="499textodrazeny"/>
        <w:tabs>
          <w:tab w:val="left" w:pos="900"/>
        </w:tabs>
        <w:ind w:left="0"/>
        <w:jc w:val="both"/>
        <w:rPr>
          <w:rFonts w:ascii="Times New Roman" w:eastAsia="Times New Roman" w:hAnsi="Times New Roman" w:cs="Times New Roman"/>
          <w:color w:val="auto"/>
          <w:sz w:val="24"/>
          <w:szCs w:val="24"/>
          <w:lang w:eastAsia="cs-CZ"/>
        </w:rPr>
      </w:pPr>
      <w:r w:rsidRPr="0074543F">
        <w:rPr>
          <w:rFonts w:ascii="Times New Roman" w:eastAsia="Times New Roman" w:hAnsi="Times New Roman" w:cs="Times New Roman"/>
          <w:color w:val="auto"/>
          <w:sz w:val="24"/>
          <w:szCs w:val="24"/>
          <w:lang w:eastAsia="cs-CZ"/>
        </w:rPr>
        <w:t>Nová spojovací chodba propojuje jižní stranu přístavby a severní fasádu hlavního pavilonu školy. Vstup do pavilonu školy je z chodby přes výtah, který zajišťuje vyrovnání různých výškových úrovní stávajících pavilonů.</w:t>
      </w:r>
    </w:p>
    <w:p w:rsidR="002F2B88" w:rsidRPr="0074543F" w:rsidRDefault="002F2B88" w:rsidP="00F1358A"/>
    <w:p w:rsidR="00F1358A" w:rsidRPr="0074543F" w:rsidRDefault="00F1358A" w:rsidP="00F1358A">
      <w:pPr>
        <w:rPr>
          <w:b/>
        </w:rPr>
      </w:pPr>
      <w:r w:rsidRPr="0074543F">
        <w:rPr>
          <w:b/>
        </w:rPr>
        <w:t>B.2.4. Bezbariérové užívání stavby</w:t>
      </w:r>
    </w:p>
    <w:p w:rsidR="002829D2" w:rsidRPr="0074543F" w:rsidRDefault="00905557" w:rsidP="002F2B88">
      <w:pPr>
        <w:pStyle w:val="499textodrazeny"/>
        <w:tabs>
          <w:tab w:val="left" w:pos="900"/>
        </w:tabs>
        <w:ind w:left="0"/>
        <w:rPr>
          <w:rFonts w:ascii="Times New Roman" w:eastAsia="Times New Roman" w:hAnsi="Times New Roman" w:cs="Times New Roman"/>
          <w:color w:val="auto"/>
          <w:sz w:val="24"/>
          <w:szCs w:val="24"/>
          <w:lang w:eastAsia="cs-CZ"/>
        </w:rPr>
      </w:pPr>
      <w:r w:rsidRPr="0074543F">
        <w:rPr>
          <w:rFonts w:ascii="Times New Roman" w:eastAsia="Times New Roman" w:hAnsi="Times New Roman" w:cs="Times New Roman"/>
          <w:color w:val="auto"/>
          <w:sz w:val="24"/>
          <w:szCs w:val="24"/>
          <w:lang w:eastAsia="cs-CZ"/>
        </w:rPr>
        <w:t>Stávající objekt není uzpůsoben pro bezbariérové užívání.</w:t>
      </w:r>
    </w:p>
    <w:p w:rsidR="00905557" w:rsidRPr="0074543F" w:rsidRDefault="00905557" w:rsidP="002F2B88">
      <w:pPr>
        <w:pStyle w:val="499textodrazeny"/>
        <w:tabs>
          <w:tab w:val="left" w:pos="900"/>
        </w:tabs>
        <w:ind w:left="0"/>
        <w:rPr>
          <w:rFonts w:ascii="Times New Roman" w:eastAsia="Times New Roman" w:hAnsi="Times New Roman" w:cs="Times New Roman"/>
          <w:color w:val="auto"/>
          <w:sz w:val="24"/>
          <w:szCs w:val="24"/>
          <w:lang w:eastAsia="cs-CZ"/>
        </w:rPr>
      </w:pPr>
      <w:r w:rsidRPr="0074543F">
        <w:rPr>
          <w:rFonts w:ascii="Times New Roman" w:eastAsia="Times New Roman" w:hAnsi="Times New Roman" w:cs="Times New Roman"/>
          <w:color w:val="auto"/>
          <w:sz w:val="24"/>
          <w:szCs w:val="24"/>
          <w:lang w:eastAsia="cs-CZ"/>
        </w:rPr>
        <w:lastRenderedPageBreak/>
        <w:t>PD řeší zajištění bezbariérového vstupu do objektu školy a bezbariérový pohyb po škole.</w:t>
      </w:r>
      <w:r w:rsidR="0074543F" w:rsidRPr="0074543F">
        <w:rPr>
          <w:rFonts w:ascii="Times New Roman" w:eastAsia="Times New Roman" w:hAnsi="Times New Roman" w:cs="Times New Roman"/>
          <w:color w:val="auto"/>
          <w:sz w:val="24"/>
          <w:szCs w:val="24"/>
          <w:lang w:eastAsia="cs-CZ"/>
        </w:rPr>
        <w:t xml:space="preserve"> </w:t>
      </w:r>
    </w:p>
    <w:p w:rsidR="0074543F" w:rsidRPr="0074543F" w:rsidRDefault="0074543F" w:rsidP="002F2B88">
      <w:pPr>
        <w:pStyle w:val="499textodrazeny"/>
        <w:tabs>
          <w:tab w:val="left" w:pos="900"/>
        </w:tabs>
        <w:ind w:left="0"/>
        <w:rPr>
          <w:rFonts w:ascii="Times New Roman" w:eastAsia="Times New Roman" w:hAnsi="Times New Roman" w:cs="Times New Roman"/>
          <w:color w:val="auto"/>
          <w:sz w:val="24"/>
          <w:szCs w:val="24"/>
          <w:lang w:eastAsia="cs-CZ"/>
        </w:rPr>
      </w:pPr>
      <w:r w:rsidRPr="0074543F">
        <w:rPr>
          <w:rFonts w:ascii="Times New Roman" w:eastAsia="Times New Roman" w:hAnsi="Times New Roman" w:cs="Times New Roman"/>
          <w:color w:val="auto"/>
          <w:sz w:val="24"/>
          <w:szCs w:val="24"/>
          <w:lang w:eastAsia="cs-CZ"/>
        </w:rPr>
        <w:t>Přístavba je navržena pro bezbariérové užívání v</w:t>
      </w:r>
      <w:r>
        <w:rPr>
          <w:rFonts w:ascii="Times New Roman" w:eastAsia="Times New Roman" w:hAnsi="Times New Roman" w:cs="Times New Roman"/>
          <w:color w:val="auto"/>
          <w:sz w:val="24"/>
          <w:szCs w:val="24"/>
          <w:lang w:eastAsia="cs-CZ"/>
        </w:rPr>
        <w:t>četně dvou nových imobilních WC a je navržena dle požadavků vyhlášky 398/2009 Sb.</w:t>
      </w:r>
    </w:p>
    <w:p w:rsidR="002C37D0" w:rsidRPr="002B677E" w:rsidRDefault="002C37D0" w:rsidP="00F1358A">
      <w:pPr>
        <w:rPr>
          <w:b/>
          <w:color w:val="FF0000"/>
        </w:rPr>
      </w:pPr>
    </w:p>
    <w:p w:rsidR="00F1358A" w:rsidRPr="002B5BA6" w:rsidRDefault="00F1358A" w:rsidP="00F1358A">
      <w:pPr>
        <w:rPr>
          <w:b/>
        </w:rPr>
      </w:pPr>
      <w:r w:rsidRPr="002B5BA6">
        <w:rPr>
          <w:b/>
        </w:rPr>
        <w:t>B.2.5. Bezpečnost při užívání stavby</w:t>
      </w:r>
    </w:p>
    <w:p w:rsidR="00F1358A" w:rsidRPr="002B5BA6" w:rsidRDefault="00F1358A" w:rsidP="00F1358A">
      <w:r w:rsidRPr="002B5BA6">
        <w:t xml:space="preserve">V projektu   je navrženo použití  pouze takových  materiálů, výrobků    a zařízení, které prokazatelně  splňují  požadavky obecně platné  legislativy  (ve smyslu zákona 22/97 Sb. v platném znění včetně  souvisejících vyhlášek a nařízení vlády, zejména Nařízení vlády č. 163/2002 Sb.).  Projekt  respektuje  platné zákony a vyhlášky  a související normy.    </w:t>
      </w:r>
    </w:p>
    <w:p w:rsidR="007E62CE" w:rsidRPr="002B677E" w:rsidRDefault="007E62CE" w:rsidP="00F1358A">
      <w:pPr>
        <w:rPr>
          <w:b/>
          <w:color w:val="FF0000"/>
          <w:sz w:val="28"/>
          <w:szCs w:val="28"/>
        </w:rPr>
      </w:pPr>
    </w:p>
    <w:p w:rsidR="00F1358A" w:rsidRPr="008B4295" w:rsidRDefault="00F1358A" w:rsidP="00F1358A">
      <w:pPr>
        <w:rPr>
          <w:b/>
        </w:rPr>
      </w:pPr>
      <w:r w:rsidRPr="008B4295">
        <w:rPr>
          <w:b/>
        </w:rPr>
        <w:t>B.2.6. Základní charakteristika objekt</w:t>
      </w:r>
      <w:r w:rsidR="007E62CE" w:rsidRPr="008B4295">
        <w:rPr>
          <w:b/>
        </w:rPr>
        <w:t>u</w:t>
      </w:r>
    </w:p>
    <w:p w:rsidR="002B5BA6" w:rsidRPr="008B4295" w:rsidRDefault="00666371" w:rsidP="00E7722D">
      <w:pPr>
        <w:pStyle w:val="499textodrazeny"/>
        <w:tabs>
          <w:tab w:val="left" w:pos="900"/>
        </w:tabs>
        <w:ind w:left="0"/>
        <w:jc w:val="both"/>
        <w:rPr>
          <w:rFonts w:ascii="Times New Roman" w:eastAsia="Times New Roman" w:hAnsi="Times New Roman" w:cs="Times New Roman"/>
          <w:color w:val="auto"/>
          <w:sz w:val="24"/>
          <w:szCs w:val="24"/>
          <w:lang w:eastAsia="cs-CZ"/>
        </w:rPr>
      </w:pPr>
      <w:r w:rsidRPr="008B4295">
        <w:rPr>
          <w:rFonts w:ascii="Times New Roman" w:eastAsia="Times New Roman" w:hAnsi="Times New Roman" w:cs="Times New Roman"/>
          <w:color w:val="auto"/>
          <w:sz w:val="24"/>
          <w:szCs w:val="24"/>
          <w:lang w:eastAsia="cs-CZ"/>
        </w:rPr>
        <w:t xml:space="preserve">Jedná se o </w:t>
      </w:r>
      <w:r w:rsidR="002B5BA6" w:rsidRPr="008B4295">
        <w:rPr>
          <w:rFonts w:ascii="Times New Roman" w:eastAsia="Times New Roman" w:hAnsi="Times New Roman" w:cs="Times New Roman"/>
          <w:color w:val="auto"/>
          <w:sz w:val="24"/>
          <w:szCs w:val="24"/>
          <w:lang w:eastAsia="cs-CZ"/>
        </w:rPr>
        <w:t>základní školu.</w:t>
      </w:r>
    </w:p>
    <w:p w:rsidR="002B5BA6" w:rsidRPr="008B4295" w:rsidRDefault="002B5BA6" w:rsidP="00E7722D">
      <w:pPr>
        <w:pStyle w:val="499textodrazeny"/>
        <w:tabs>
          <w:tab w:val="left" w:pos="900"/>
        </w:tabs>
        <w:ind w:left="0"/>
        <w:jc w:val="both"/>
        <w:rPr>
          <w:rFonts w:ascii="Times New Roman" w:eastAsia="Times New Roman" w:hAnsi="Times New Roman" w:cs="Times New Roman"/>
          <w:color w:val="auto"/>
          <w:sz w:val="24"/>
          <w:szCs w:val="24"/>
          <w:lang w:eastAsia="cs-CZ"/>
        </w:rPr>
      </w:pPr>
      <w:r w:rsidRPr="008B4295">
        <w:rPr>
          <w:rFonts w:ascii="Times New Roman" w:eastAsia="Times New Roman" w:hAnsi="Times New Roman" w:cs="Times New Roman"/>
          <w:color w:val="auto"/>
          <w:sz w:val="24"/>
          <w:szCs w:val="24"/>
          <w:lang w:eastAsia="cs-CZ"/>
        </w:rPr>
        <w:t xml:space="preserve">Objekt je zděný </w:t>
      </w:r>
      <w:r w:rsidR="0090712F" w:rsidRPr="008B4295">
        <w:rPr>
          <w:rFonts w:ascii="Times New Roman" w:eastAsia="Times New Roman" w:hAnsi="Times New Roman" w:cs="Times New Roman"/>
          <w:color w:val="auto"/>
          <w:sz w:val="24"/>
          <w:szCs w:val="24"/>
          <w:lang w:eastAsia="cs-CZ"/>
        </w:rPr>
        <w:t xml:space="preserve">se stěnovým nosným systémem </w:t>
      </w:r>
      <w:r w:rsidRPr="008B4295">
        <w:rPr>
          <w:rFonts w:ascii="Times New Roman" w:eastAsia="Times New Roman" w:hAnsi="Times New Roman" w:cs="Times New Roman"/>
          <w:color w:val="auto"/>
          <w:sz w:val="24"/>
          <w:szCs w:val="24"/>
          <w:lang w:eastAsia="cs-CZ"/>
        </w:rPr>
        <w:t>založený na plošných základech a zastřešený valbovými střechami.</w:t>
      </w:r>
      <w:r w:rsidR="0090712F" w:rsidRPr="008B4295">
        <w:rPr>
          <w:rFonts w:ascii="Times New Roman" w:eastAsia="Times New Roman" w:hAnsi="Times New Roman" w:cs="Times New Roman"/>
          <w:color w:val="auto"/>
          <w:sz w:val="24"/>
          <w:szCs w:val="24"/>
          <w:lang w:eastAsia="cs-CZ"/>
        </w:rPr>
        <w:t xml:space="preserve"> Hlavní pavilon má 4 nadzemní a jedno podzemní podlaží. Podzemní podlaží je z 1/3 nad terénem. Pavilon jídelny je dvoupodlažní nepodsklepený.</w:t>
      </w:r>
    </w:p>
    <w:p w:rsidR="002B5BA6" w:rsidRPr="008B4295" w:rsidRDefault="002B5BA6" w:rsidP="00E7722D">
      <w:pPr>
        <w:pStyle w:val="499textodrazeny"/>
        <w:tabs>
          <w:tab w:val="left" w:pos="900"/>
        </w:tabs>
        <w:ind w:left="0"/>
        <w:jc w:val="both"/>
        <w:rPr>
          <w:rFonts w:ascii="Times New Roman" w:eastAsia="Times New Roman" w:hAnsi="Times New Roman" w:cs="Times New Roman"/>
          <w:color w:val="auto"/>
          <w:sz w:val="24"/>
          <w:szCs w:val="24"/>
          <w:lang w:eastAsia="cs-CZ"/>
        </w:rPr>
      </w:pPr>
      <w:r w:rsidRPr="008B4295">
        <w:rPr>
          <w:rFonts w:ascii="Times New Roman" w:eastAsia="Times New Roman" w:hAnsi="Times New Roman" w:cs="Times New Roman"/>
          <w:color w:val="auto"/>
          <w:sz w:val="24"/>
          <w:szCs w:val="24"/>
          <w:lang w:eastAsia="cs-CZ"/>
        </w:rPr>
        <w:t>Všechny výplně otvorů jsou již vyměněny za nové plastové.</w:t>
      </w:r>
    </w:p>
    <w:p w:rsidR="0090712F" w:rsidRPr="008B4295" w:rsidRDefault="0090712F" w:rsidP="00E7722D">
      <w:pPr>
        <w:pStyle w:val="499textodrazeny"/>
        <w:tabs>
          <w:tab w:val="left" w:pos="900"/>
        </w:tabs>
        <w:ind w:left="0"/>
        <w:jc w:val="both"/>
        <w:rPr>
          <w:rFonts w:ascii="Times New Roman" w:eastAsia="Times New Roman" w:hAnsi="Times New Roman" w:cs="Times New Roman"/>
          <w:color w:val="auto"/>
          <w:sz w:val="24"/>
          <w:szCs w:val="24"/>
          <w:lang w:eastAsia="cs-CZ"/>
        </w:rPr>
      </w:pPr>
      <w:r w:rsidRPr="008B4295">
        <w:rPr>
          <w:rFonts w:ascii="Times New Roman" w:eastAsia="Times New Roman" w:hAnsi="Times New Roman" w:cs="Times New Roman"/>
          <w:color w:val="auto"/>
          <w:sz w:val="24"/>
          <w:szCs w:val="24"/>
          <w:lang w:eastAsia="cs-CZ"/>
        </w:rPr>
        <w:t xml:space="preserve">Podél S fasády hlavního pavilonu a V fasády pavilonu jídelny jsou komunikační chodby s výhledem do dvora. </w:t>
      </w:r>
    </w:p>
    <w:p w:rsidR="0090712F" w:rsidRPr="008B4295" w:rsidRDefault="0090712F" w:rsidP="00E7722D">
      <w:pPr>
        <w:pStyle w:val="499textodrazeny"/>
        <w:tabs>
          <w:tab w:val="left" w:pos="900"/>
        </w:tabs>
        <w:ind w:left="0"/>
        <w:jc w:val="both"/>
        <w:rPr>
          <w:rFonts w:ascii="Times New Roman" w:eastAsia="Times New Roman" w:hAnsi="Times New Roman" w:cs="Times New Roman"/>
          <w:color w:val="auto"/>
          <w:sz w:val="24"/>
          <w:szCs w:val="24"/>
          <w:lang w:eastAsia="cs-CZ"/>
        </w:rPr>
      </w:pPr>
      <w:r w:rsidRPr="008B4295">
        <w:rPr>
          <w:rFonts w:ascii="Times New Roman" w:eastAsia="Times New Roman" w:hAnsi="Times New Roman" w:cs="Times New Roman"/>
          <w:color w:val="auto"/>
          <w:sz w:val="24"/>
          <w:szCs w:val="24"/>
          <w:lang w:eastAsia="cs-CZ"/>
        </w:rPr>
        <w:t xml:space="preserve">Nosnou konstrukci střech tvoří dřevěné krovy vaznicové soustavy. </w:t>
      </w:r>
    </w:p>
    <w:p w:rsidR="00264EA1" w:rsidRPr="002B677E" w:rsidRDefault="00264EA1" w:rsidP="002056A6">
      <w:pPr>
        <w:rPr>
          <w:color w:val="FF0000"/>
        </w:rPr>
      </w:pPr>
    </w:p>
    <w:p w:rsidR="002056A6" w:rsidRPr="00AE191F" w:rsidRDefault="002056A6" w:rsidP="002056A6">
      <w:pPr>
        <w:rPr>
          <w:b/>
        </w:rPr>
      </w:pPr>
      <w:r w:rsidRPr="00AE191F">
        <w:rPr>
          <w:b/>
        </w:rPr>
        <w:t>Stavební úpravy</w:t>
      </w:r>
    </w:p>
    <w:p w:rsidR="001C4744" w:rsidRPr="002B677E" w:rsidRDefault="001C4744" w:rsidP="001C4744">
      <w:pPr>
        <w:rPr>
          <w:b/>
          <w:color w:val="FF0000"/>
        </w:rPr>
      </w:pPr>
    </w:p>
    <w:p w:rsidR="00EA7D91" w:rsidRPr="008B4295" w:rsidRDefault="00EA7D91" w:rsidP="00EA7D91">
      <w:pPr>
        <w:numPr>
          <w:ilvl w:val="0"/>
          <w:numId w:val="17"/>
        </w:numPr>
        <w:rPr>
          <w:b/>
        </w:rPr>
      </w:pPr>
      <w:r w:rsidRPr="008B4295">
        <w:rPr>
          <w:b/>
        </w:rPr>
        <w:t>Účel objektu</w:t>
      </w:r>
    </w:p>
    <w:p w:rsidR="00EA7D91" w:rsidRPr="008B4295" w:rsidRDefault="008B4295" w:rsidP="00EA7D91">
      <w:pPr>
        <w:ind w:left="360"/>
      </w:pPr>
      <w:r w:rsidRPr="008B4295">
        <w:t>Základní škola.</w:t>
      </w:r>
    </w:p>
    <w:p w:rsidR="00EA7D91" w:rsidRPr="002B677E" w:rsidRDefault="00EA7D91" w:rsidP="00EA7D91">
      <w:pPr>
        <w:ind w:left="360"/>
        <w:rPr>
          <w:color w:val="FF0000"/>
        </w:rPr>
      </w:pPr>
    </w:p>
    <w:p w:rsidR="00EA7D91" w:rsidRPr="008727C6" w:rsidRDefault="00EA7D91" w:rsidP="00EA7D91">
      <w:pPr>
        <w:numPr>
          <w:ilvl w:val="0"/>
          <w:numId w:val="17"/>
        </w:numPr>
        <w:rPr>
          <w:b/>
        </w:rPr>
      </w:pPr>
      <w:r w:rsidRPr="008727C6">
        <w:rPr>
          <w:b/>
        </w:rPr>
        <w:t>Zásady řešení</w:t>
      </w:r>
    </w:p>
    <w:p w:rsidR="002B436E" w:rsidRPr="008727C6" w:rsidRDefault="002B436E" w:rsidP="00EA7D91">
      <w:pPr>
        <w:ind w:left="360"/>
      </w:pPr>
      <w:r w:rsidRPr="008727C6">
        <w:t>Je navržena přístavba skládající se ze 3 částí. Z výtahové šachty, spojovací chodby a technických učeben. Všechny tyto části jsou vzájemně propojeny a navazují na stávající hlavní pavilon a pavilon jídelny. Rozdílné výškové úrovně obou pavilonů vyrovnává výtah.</w:t>
      </w:r>
    </w:p>
    <w:p w:rsidR="002B436E" w:rsidRPr="008727C6" w:rsidRDefault="002B436E" w:rsidP="00EA7D91">
      <w:pPr>
        <w:ind w:left="360"/>
      </w:pPr>
      <w:r w:rsidRPr="008727C6">
        <w:t>Celá přístavba je založena na plošných základech. U výtahové šachty předpokládáme prohloubení stávajících základů objektu v důsledku dojezdu výtahu.</w:t>
      </w:r>
    </w:p>
    <w:p w:rsidR="002B436E" w:rsidRPr="008727C6" w:rsidRDefault="002B436E" w:rsidP="00EA7D91">
      <w:pPr>
        <w:ind w:left="360"/>
      </w:pPr>
      <w:r w:rsidRPr="008727C6">
        <w:t>Výtahová šachta je 5 podlažní s jedním podzemním a 4 nadzemními podlažími.</w:t>
      </w:r>
    </w:p>
    <w:p w:rsidR="002B436E" w:rsidRDefault="002B436E" w:rsidP="00EA7D91">
      <w:pPr>
        <w:ind w:left="360"/>
      </w:pPr>
      <w:r w:rsidRPr="008727C6">
        <w:t>Chodba i učebny jsou dvoupodlažní stavby.</w:t>
      </w:r>
    </w:p>
    <w:p w:rsidR="00A11C45" w:rsidRDefault="00A11C45" w:rsidP="00EA7D91">
      <w:pPr>
        <w:ind w:left="360"/>
      </w:pPr>
      <w:r>
        <w:t xml:space="preserve">Výtahová šachta a spojovací chodba jsou zastřešeny </w:t>
      </w:r>
      <w:r w:rsidR="00AA23A7">
        <w:t>pultovou střechou s velmi malým sklonem.</w:t>
      </w:r>
    </w:p>
    <w:p w:rsidR="00AA23A7" w:rsidRPr="008727C6" w:rsidRDefault="00AA23A7" w:rsidP="00EA7D91">
      <w:pPr>
        <w:ind w:left="360"/>
      </w:pPr>
      <w:r>
        <w:t>Učebny jsou zastřešeny valbovou střechou s dřevěným krovem vaznicové soustavy.</w:t>
      </w:r>
    </w:p>
    <w:p w:rsidR="009B4C6E" w:rsidRDefault="009B4C6E" w:rsidP="00EA7D91">
      <w:pPr>
        <w:ind w:left="360"/>
      </w:pPr>
    </w:p>
    <w:p w:rsidR="00EA7D91" w:rsidRPr="00070A3D" w:rsidRDefault="00EA7D91" w:rsidP="00EA7D91">
      <w:pPr>
        <w:ind w:left="360"/>
      </w:pPr>
      <w:r w:rsidRPr="00070A3D">
        <w:t xml:space="preserve">Materiálové řešení –    příčky </w:t>
      </w:r>
      <w:r w:rsidR="00AE116A" w:rsidRPr="00070A3D">
        <w:t>zděné</w:t>
      </w:r>
    </w:p>
    <w:p w:rsidR="00EA7D91" w:rsidRPr="00070A3D" w:rsidRDefault="00EA7D91" w:rsidP="00EA7D91">
      <w:pPr>
        <w:ind w:left="360"/>
      </w:pPr>
      <w:r w:rsidRPr="00070A3D">
        <w:t xml:space="preserve">                               -    podlahová </w:t>
      </w:r>
      <w:proofErr w:type="gramStart"/>
      <w:r w:rsidRPr="00070A3D">
        <w:t xml:space="preserve">krytina </w:t>
      </w:r>
      <w:r w:rsidR="00AE116A" w:rsidRPr="00070A3D">
        <w:t>,</w:t>
      </w:r>
      <w:r w:rsidRPr="00070A3D">
        <w:t xml:space="preserve"> keramická</w:t>
      </w:r>
      <w:proofErr w:type="gramEnd"/>
      <w:r w:rsidRPr="00070A3D">
        <w:t xml:space="preserve"> dlažba do tmelu</w:t>
      </w:r>
      <w:r w:rsidR="00AE116A" w:rsidRPr="00070A3D">
        <w:t>, epoxidová stěrka</w:t>
      </w:r>
    </w:p>
    <w:p w:rsidR="00EA7D91" w:rsidRPr="00070A3D" w:rsidRDefault="00EA7D91" w:rsidP="00EA7D91">
      <w:pPr>
        <w:ind w:left="360"/>
      </w:pPr>
      <w:r w:rsidRPr="00070A3D">
        <w:t xml:space="preserve">                               -    v hygienickém zázemí keramické obklady stěn</w:t>
      </w:r>
    </w:p>
    <w:p w:rsidR="00EA7D91" w:rsidRPr="00070A3D" w:rsidRDefault="00EA7D91" w:rsidP="00EA7D91">
      <w:pPr>
        <w:ind w:left="360"/>
      </w:pPr>
      <w:r w:rsidRPr="00070A3D">
        <w:t xml:space="preserve">                               -    stěny opatřeny štukovou omítkou</w:t>
      </w:r>
    </w:p>
    <w:p w:rsidR="00EA7D91" w:rsidRPr="00070A3D" w:rsidRDefault="00EA7D91" w:rsidP="00EA7D91">
      <w:pPr>
        <w:numPr>
          <w:ilvl w:val="0"/>
          <w:numId w:val="18"/>
        </w:numPr>
      </w:pPr>
      <w:r w:rsidRPr="00070A3D">
        <w:t xml:space="preserve">Stropy opatřeny </w:t>
      </w:r>
      <w:r w:rsidR="00AE116A" w:rsidRPr="00070A3D">
        <w:t>minerálními rastrovými podhledy</w:t>
      </w:r>
    </w:p>
    <w:p w:rsidR="00EA7D91" w:rsidRPr="00070A3D" w:rsidRDefault="00EA7D91" w:rsidP="00EA7D91">
      <w:r w:rsidRPr="00070A3D">
        <w:t xml:space="preserve">                                     -    výplně</w:t>
      </w:r>
      <w:r w:rsidR="00AE116A" w:rsidRPr="00070A3D">
        <w:t xml:space="preserve"> otvorů</w:t>
      </w:r>
      <w:r w:rsidRPr="00070A3D">
        <w:t xml:space="preserve"> </w:t>
      </w:r>
      <w:r w:rsidR="00AE116A" w:rsidRPr="00070A3D">
        <w:t>plastové a hliníkové</w:t>
      </w:r>
    </w:p>
    <w:p w:rsidR="00EA7D91" w:rsidRPr="00087BAA" w:rsidRDefault="00EA7D91" w:rsidP="00EA7D91"/>
    <w:p w:rsidR="00EA7D91" w:rsidRPr="00087BAA" w:rsidRDefault="00EA7D91" w:rsidP="00087BAA">
      <w:pPr>
        <w:ind w:left="2552" w:hanging="2268"/>
        <w:jc w:val="both"/>
      </w:pPr>
      <w:r w:rsidRPr="00087BAA">
        <w:t xml:space="preserve"> Dispoziční řešení </w:t>
      </w:r>
    </w:p>
    <w:p w:rsidR="009B4C6E" w:rsidRPr="00087BAA" w:rsidRDefault="00B86374" w:rsidP="00087BAA">
      <w:pPr>
        <w:ind w:left="360" w:hanging="360"/>
        <w:jc w:val="both"/>
      </w:pPr>
      <w:r w:rsidRPr="00087BAA">
        <w:t xml:space="preserve">      </w:t>
      </w:r>
      <w:r w:rsidR="009B4C6E" w:rsidRPr="00087BAA">
        <w:t xml:space="preserve">Vstupy do učeben jsou z V chodby pavilonu jídelny jednotlivých podlaží. </w:t>
      </w:r>
    </w:p>
    <w:p w:rsidR="009B4C6E" w:rsidRPr="00087BAA" w:rsidRDefault="009B4C6E" w:rsidP="00087BAA">
      <w:pPr>
        <w:ind w:left="360"/>
        <w:jc w:val="both"/>
      </w:pPr>
      <w:r w:rsidRPr="00087BAA">
        <w:t>Výškové úrovně podlaží v pavilonu jídelny jsou výškově odlišné od podlaží v hlavním pavilonu.</w:t>
      </w:r>
    </w:p>
    <w:p w:rsidR="009B4C6E" w:rsidRPr="00087BAA" w:rsidRDefault="009B4C6E" w:rsidP="00087BAA">
      <w:pPr>
        <w:ind w:left="360"/>
        <w:jc w:val="both"/>
      </w:pPr>
      <w:r w:rsidRPr="00087BAA">
        <w:lastRenderedPageBreak/>
        <w:t>Na J straně přístavby je průchod do spojovací chodby, ze které je vstup do nového výtahu. Výtahem je zajištěn bezbariérový přístup na rozdílná podlaží.</w:t>
      </w:r>
    </w:p>
    <w:p w:rsidR="00EA7D91" w:rsidRPr="00087BAA" w:rsidRDefault="00EA7D91" w:rsidP="00087BAA">
      <w:pPr>
        <w:jc w:val="both"/>
      </w:pPr>
    </w:p>
    <w:p w:rsidR="00EA7D91" w:rsidRPr="00087BAA" w:rsidRDefault="00EA7D91" w:rsidP="00087BAA">
      <w:pPr>
        <w:pStyle w:val="Zkladntextodsazen3"/>
        <w:jc w:val="both"/>
        <w:rPr>
          <w:sz w:val="24"/>
          <w:szCs w:val="24"/>
        </w:rPr>
      </w:pPr>
      <w:r w:rsidRPr="00087BAA">
        <w:rPr>
          <w:sz w:val="24"/>
          <w:szCs w:val="24"/>
        </w:rPr>
        <w:t xml:space="preserve">  </w:t>
      </w:r>
      <w:r w:rsidR="000B7A0E" w:rsidRPr="00087BAA">
        <w:rPr>
          <w:sz w:val="24"/>
          <w:szCs w:val="24"/>
        </w:rPr>
        <w:t>Výtvarné řešení</w:t>
      </w:r>
      <w:r w:rsidRPr="00087BAA">
        <w:rPr>
          <w:sz w:val="24"/>
          <w:szCs w:val="24"/>
        </w:rPr>
        <w:t xml:space="preserve"> </w:t>
      </w:r>
    </w:p>
    <w:p w:rsidR="00EA7D91" w:rsidRPr="00087BAA" w:rsidRDefault="00EA7D91" w:rsidP="00087BAA">
      <w:pPr>
        <w:pStyle w:val="Zkladntextodsazen3"/>
        <w:ind w:left="360" w:hanging="360"/>
        <w:jc w:val="both"/>
        <w:rPr>
          <w:sz w:val="24"/>
          <w:szCs w:val="24"/>
        </w:rPr>
      </w:pPr>
      <w:r w:rsidRPr="00087BAA">
        <w:rPr>
          <w:sz w:val="24"/>
          <w:szCs w:val="24"/>
        </w:rPr>
        <w:t xml:space="preserve">      Z hlediska architektonického a výtvarného </w:t>
      </w:r>
      <w:r w:rsidR="00652F1A" w:rsidRPr="00087BAA">
        <w:rPr>
          <w:sz w:val="24"/>
          <w:szCs w:val="24"/>
        </w:rPr>
        <w:t>navazuje přístavba učeben plynule na pavilo</w:t>
      </w:r>
      <w:r w:rsidR="00602B5D" w:rsidRPr="00087BAA">
        <w:rPr>
          <w:sz w:val="24"/>
          <w:szCs w:val="24"/>
        </w:rPr>
        <w:t>n jídelny, který bude přístavbou přirozeně prodloužen.</w:t>
      </w:r>
    </w:p>
    <w:p w:rsidR="00602B5D" w:rsidRPr="00087BAA" w:rsidRDefault="00602B5D" w:rsidP="00087BAA">
      <w:pPr>
        <w:pStyle w:val="Zkladntextodsazen3"/>
        <w:ind w:left="360" w:hanging="360"/>
        <w:jc w:val="both"/>
        <w:rPr>
          <w:sz w:val="24"/>
          <w:szCs w:val="24"/>
        </w:rPr>
      </w:pPr>
      <w:r w:rsidRPr="00087BAA">
        <w:rPr>
          <w:sz w:val="24"/>
          <w:szCs w:val="24"/>
        </w:rPr>
        <w:tab/>
        <w:t>Aby nedošlo k navyšování hmoty stávajícího spojovacího krčku, je nová spojovací chodba navržena s celoskleněnou fasádou z V strany a pásovým oknem ze Z strany.</w:t>
      </w:r>
    </w:p>
    <w:p w:rsidR="00EA7D91" w:rsidRPr="002B677E" w:rsidRDefault="00EA7D91" w:rsidP="00EA7D91">
      <w:pPr>
        <w:ind w:left="426" w:hanging="426"/>
        <w:rPr>
          <w:color w:val="FF0000"/>
        </w:rPr>
      </w:pPr>
      <w:r w:rsidRPr="002B677E">
        <w:rPr>
          <w:color w:val="FF0000"/>
        </w:rPr>
        <w:t xml:space="preserve">    </w:t>
      </w:r>
    </w:p>
    <w:p w:rsidR="00EA7D91" w:rsidRPr="002B5BA6" w:rsidRDefault="00EA7D91" w:rsidP="00EA7D91">
      <w:pPr>
        <w:numPr>
          <w:ilvl w:val="0"/>
          <w:numId w:val="17"/>
        </w:numPr>
        <w:rPr>
          <w:b/>
        </w:rPr>
      </w:pPr>
      <w:r w:rsidRPr="002B5BA6">
        <w:rPr>
          <w:b/>
        </w:rPr>
        <w:t>Kapacity, plochy, prostor</w:t>
      </w:r>
    </w:p>
    <w:p w:rsidR="00EA7D91" w:rsidRPr="002B677E" w:rsidRDefault="00EA7D91" w:rsidP="00EA7D91">
      <w:pPr>
        <w:ind w:left="360"/>
        <w:rPr>
          <w:b/>
          <w:color w:val="FF0000"/>
        </w:rPr>
      </w:pPr>
    </w:p>
    <w:p w:rsidR="002B5BA6" w:rsidRPr="002B5BA6" w:rsidRDefault="002B5BA6" w:rsidP="002B5BA6">
      <w:pPr>
        <w:pStyle w:val="Odstavecseseznamem"/>
        <w:jc w:val="both"/>
      </w:pPr>
      <w:r w:rsidRPr="002B5BA6">
        <w:t>Obestavěný prostor: 1413m3</w:t>
      </w:r>
    </w:p>
    <w:p w:rsidR="002B5BA6" w:rsidRPr="002B5BA6" w:rsidRDefault="002B5BA6" w:rsidP="002B5BA6">
      <w:pPr>
        <w:pStyle w:val="Odstavecseseznamem"/>
        <w:jc w:val="both"/>
      </w:pPr>
      <w:r w:rsidRPr="002B5BA6">
        <w:t>Zastavěná plocha: 138m2</w:t>
      </w:r>
    </w:p>
    <w:p w:rsidR="002B5BA6" w:rsidRPr="002B5BA6" w:rsidRDefault="002B5BA6" w:rsidP="002B5BA6">
      <w:pPr>
        <w:pStyle w:val="Odstavecseseznamem"/>
        <w:jc w:val="both"/>
      </w:pPr>
      <w:r w:rsidRPr="002B5BA6">
        <w:t>V přístavbě jsou dvě technické učebny pro celkem 3</w:t>
      </w:r>
      <w:r w:rsidR="00D55E86">
        <w:t>2</w:t>
      </w:r>
      <w:r w:rsidRPr="002B5BA6">
        <w:t xml:space="preserve"> žáků</w:t>
      </w:r>
    </w:p>
    <w:p w:rsidR="002B5BA6" w:rsidRPr="002513E4" w:rsidRDefault="002B5BA6" w:rsidP="002B5BA6">
      <w:pPr>
        <w:pStyle w:val="Odstavecseseznamem"/>
        <w:jc w:val="both"/>
        <w:rPr>
          <w:b/>
          <w:i/>
        </w:rPr>
      </w:pPr>
    </w:p>
    <w:p w:rsidR="00EA7D91" w:rsidRPr="00746ECD" w:rsidRDefault="00EA7D91" w:rsidP="00EA7D91">
      <w:pPr>
        <w:numPr>
          <w:ilvl w:val="0"/>
          <w:numId w:val="17"/>
        </w:numPr>
        <w:rPr>
          <w:b/>
        </w:rPr>
      </w:pPr>
      <w:r w:rsidRPr="00746ECD">
        <w:rPr>
          <w:b/>
        </w:rPr>
        <w:t>Technické a konstrukční řešení objektu</w:t>
      </w:r>
    </w:p>
    <w:p w:rsidR="00EA7D91" w:rsidRPr="00746ECD" w:rsidRDefault="00EA7D91" w:rsidP="00EA7D91"/>
    <w:p w:rsidR="00EA7D91" w:rsidRPr="00746ECD" w:rsidRDefault="00EA7D91" w:rsidP="00EA7D91">
      <w:pPr>
        <w:ind w:left="360"/>
      </w:pPr>
      <w:r w:rsidRPr="00746ECD">
        <w:t>Svislé nosné konstrukce</w:t>
      </w:r>
    </w:p>
    <w:p w:rsidR="00087BAA" w:rsidRPr="00746ECD" w:rsidRDefault="00087BAA" w:rsidP="007654F8">
      <w:pPr>
        <w:autoSpaceDE w:val="0"/>
        <w:autoSpaceDN w:val="0"/>
        <w:adjustRightInd w:val="0"/>
        <w:ind w:left="426"/>
      </w:pPr>
      <w:r w:rsidRPr="00746ECD">
        <w:t>Zděné obvodové konstrukce přístavby učeben a výtahu.</w:t>
      </w:r>
    </w:p>
    <w:p w:rsidR="00087BAA" w:rsidRPr="00746ECD" w:rsidRDefault="00087BAA" w:rsidP="007654F8">
      <w:pPr>
        <w:autoSpaceDE w:val="0"/>
        <w:autoSpaceDN w:val="0"/>
        <w:adjustRightInd w:val="0"/>
        <w:ind w:left="426"/>
      </w:pPr>
      <w:r w:rsidRPr="00746ECD">
        <w:t>Svislé nosné ocelové sloupky spojovací chodby.</w:t>
      </w:r>
    </w:p>
    <w:p w:rsidR="00EA7D91" w:rsidRPr="00746ECD" w:rsidRDefault="00EA7D91" w:rsidP="00EA7D91">
      <w:pPr>
        <w:autoSpaceDE w:val="0"/>
        <w:autoSpaceDN w:val="0"/>
        <w:adjustRightInd w:val="0"/>
        <w:ind w:left="284"/>
      </w:pPr>
    </w:p>
    <w:p w:rsidR="00EA7D91" w:rsidRPr="00746ECD" w:rsidRDefault="00EA7D91" w:rsidP="00EA7D91">
      <w:pPr>
        <w:autoSpaceDE w:val="0"/>
        <w:autoSpaceDN w:val="0"/>
        <w:adjustRightInd w:val="0"/>
        <w:ind w:left="360"/>
      </w:pPr>
      <w:r w:rsidRPr="00746ECD">
        <w:t>Vodorovné konstrukce</w:t>
      </w:r>
    </w:p>
    <w:p w:rsidR="00087BAA" w:rsidRPr="00746ECD" w:rsidRDefault="00087BAA" w:rsidP="007654F8">
      <w:pPr>
        <w:autoSpaceDE w:val="0"/>
        <w:autoSpaceDN w:val="0"/>
        <w:adjustRightInd w:val="0"/>
        <w:ind w:left="426"/>
      </w:pPr>
      <w:r w:rsidRPr="00746ECD">
        <w:t>ŽB stropní desky s TR plechem jako ztraceným bedněním.</w:t>
      </w:r>
    </w:p>
    <w:p w:rsidR="00087BAA" w:rsidRPr="00746ECD" w:rsidRDefault="00087BAA" w:rsidP="007654F8">
      <w:pPr>
        <w:autoSpaceDE w:val="0"/>
        <w:autoSpaceDN w:val="0"/>
        <w:adjustRightInd w:val="0"/>
        <w:ind w:left="426"/>
      </w:pPr>
      <w:r w:rsidRPr="00746ECD">
        <w:t>ŽB předpjaté dutinové panely v přístavbě učeben.</w:t>
      </w:r>
    </w:p>
    <w:p w:rsidR="00EA7D91" w:rsidRPr="002B677E" w:rsidRDefault="00EA7D91" w:rsidP="00EA7D91">
      <w:pPr>
        <w:ind w:left="360"/>
        <w:rPr>
          <w:color w:val="FF0000"/>
        </w:rPr>
      </w:pPr>
    </w:p>
    <w:p w:rsidR="00EA7D91" w:rsidRPr="007654F8" w:rsidRDefault="00EA7D91" w:rsidP="00EA7D91">
      <w:pPr>
        <w:ind w:left="360"/>
      </w:pPr>
      <w:r w:rsidRPr="007654F8">
        <w:t>Příčky</w:t>
      </w:r>
    </w:p>
    <w:p w:rsidR="007654F8" w:rsidRPr="007654F8" w:rsidRDefault="007654F8" w:rsidP="007654F8">
      <w:pPr>
        <w:ind w:left="426"/>
      </w:pPr>
      <w:r w:rsidRPr="007654F8">
        <w:t>Vnitřní dělící příčky jsou zděné.</w:t>
      </w:r>
    </w:p>
    <w:p w:rsidR="007654F8" w:rsidRPr="007654F8" w:rsidRDefault="007654F8" w:rsidP="007654F8">
      <w:pPr>
        <w:ind w:left="426"/>
      </w:pPr>
      <w:r w:rsidRPr="007654F8">
        <w:t xml:space="preserve">Dělící stěny mezi chodbou a učebnou jsou zděné s min. vzduchovou neprůzvučností 47 dB </w:t>
      </w:r>
    </w:p>
    <w:p w:rsidR="00EA7D91" w:rsidRPr="00F236D1" w:rsidRDefault="00EA7D91" w:rsidP="00EA7D91">
      <w:pPr>
        <w:ind w:left="360"/>
      </w:pPr>
    </w:p>
    <w:p w:rsidR="00EA7D91" w:rsidRPr="00F236D1" w:rsidRDefault="00EA7D91" w:rsidP="00EA7D91">
      <w:pPr>
        <w:ind w:left="360"/>
      </w:pPr>
      <w:r w:rsidRPr="00F236D1">
        <w:t>Podlahy</w:t>
      </w:r>
    </w:p>
    <w:p w:rsidR="007654F8" w:rsidRPr="00F236D1" w:rsidRDefault="00EA7D91" w:rsidP="007654F8">
      <w:r w:rsidRPr="00F236D1">
        <w:t xml:space="preserve">       </w:t>
      </w:r>
      <w:r w:rsidR="007654F8" w:rsidRPr="00F236D1">
        <w:t>Učebny – epoxidová samonivelační stěrka</w:t>
      </w:r>
    </w:p>
    <w:p w:rsidR="007654F8" w:rsidRPr="00F236D1" w:rsidRDefault="007654F8" w:rsidP="007654F8">
      <w:pPr>
        <w:ind w:left="426"/>
      </w:pPr>
      <w:r w:rsidRPr="00F236D1">
        <w:t>Chodby a sociální zařízení – keramická dlažba</w:t>
      </w:r>
    </w:p>
    <w:p w:rsidR="00EA7D91" w:rsidRPr="00F236D1" w:rsidRDefault="00EA7D91" w:rsidP="00EA7D91">
      <w:pPr>
        <w:ind w:left="-76"/>
      </w:pPr>
      <w:r w:rsidRPr="00F236D1">
        <w:t xml:space="preserve">     </w:t>
      </w:r>
    </w:p>
    <w:p w:rsidR="00EA7D91" w:rsidRPr="00F236D1" w:rsidRDefault="00EA7D91" w:rsidP="00EA7D91">
      <w:pPr>
        <w:tabs>
          <w:tab w:val="left" w:pos="851"/>
        </w:tabs>
        <w:ind w:left="360"/>
      </w:pPr>
      <w:r w:rsidRPr="00F236D1">
        <w:t>Výplně otvorů</w:t>
      </w:r>
    </w:p>
    <w:p w:rsidR="00EA7D91" w:rsidRPr="00F236D1" w:rsidRDefault="00EA7D91" w:rsidP="002078E8">
      <w:pPr>
        <w:tabs>
          <w:tab w:val="left" w:pos="851"/>
        </w:tabs>
        <w:ind w:left="426"/>
      </w:pPr>
      <w:r w:rsidRPr="00F236D1">
        <w:t xml:space="preserve">Okenní </w:t>
      </w:r>
      <w:proofErr w:type="gramStart"/>
      <w:r w:rsidRPr="00F236D1">
        <w:t>výplně  – plastové</w:t>
      </w:r>
      <w:proofErr w:type="gramEnd"/>
      <w:r w:rsidRPr="00F236D1">
        <w:t xml:space="preserve"> profily</w:t>
      </w:r>
      <w:r w:rsidR="002078E8" w:rsidRPr="00F236D1">
        <w:t xml:space="preserve"> s tepelně izolačním zasklením</w:t>
      </w:r>
    </w:p>
    <w:p w:rsidR="002078E8" w:rsidRPr="00F236D1" w:rsidRDefault="002078E8" w:rsidP="002078E8">
      <w:pPr>
        <w:tabs>
          <w:tab w:val="left" w:pos="851"/>
        </w:tabs>
        <w:ind w:left="426"/>
      </w:pPr>
      <w:r w:rsidRPr="00F236D1">
        <w:t>Spojovací chodba – lehký obvodový plášť s Al konstrukcí</w:t>
      </w:r>
    </w:p>
    <w:p w:rsidR="002078E8" w:rsidRPr="00F236D1" w:rsidRDefault="002078E8" w:rsidP="002078E8">
      <w:pPr>
        <w:tabs>
          <w:tab w:val="left" w:pos="851"/>
        </w:tabs>
        <w:ind w:left="426"/>
      </w:pPr>
      <w:r w:rsidRPr="00F236D1">
        <w:t>Vnitřní prosklené stěny – hliníkové se vzduchovou neprůzvučností 32 dB</w:t>
      </w:r>
    </w:p>
    <w:p w:rsidR="002078E8" w:rsidRPr="00F236D1" w:rsidRDefault="002078E8" w:rsidP="002078E8">
      <w:pPr>
        <w:tabs>
          <w:tab w:val="left" w:pos="851"/>
        </w:tabs>
        <w:ind w:left="426"/>
      </w:pPr>
      <w:r w:rsidRPr="00F236D1">
        <w:t xml:space="preserve">Vnitřní dveře </w:t>
      </w:r>
      <w:r w:rsidR="00F236D1" w:rsidRPr="00F236D1">
        <w:t>–</w:t>
      </w:r>
      <w:r w:rsidRPr="00F236D1">
        <w:t xml:space="preserve"> </w:t>
      </w:r>
      <w:r w:rsidR="00F236D1" w:rsidRPr="00F236D1">
        <w:t>dřevěné l</w:t>
      </w:r>
      <w:r w:rsidR="00D55E86">
        <w:t>a</w:t>
      </w:r>
      <w:r w:rsidR="00F236D1" w:rsidRPr="00F236D1">
        <w:t>kované</w:t>
      </w:r>
    </w:p>
    <w:p w:rsidR="00EA7D91" w:rsidRPr="002B677E" w:rsidRDefault="00EA7D91" w:rsidP="00EA7D91">
      <w:pPr>
        <w:tabs>
          <w:tab w:val="left" w:pos="851"/>
        </w:tabs>
        <w:rPr>
          <w:color w:val="FF0000"/>
        </w:rPr>
      </w:pPr>
    </w:p>
    <w:p w:rsidR="00F1358A" w:rsidRPr="002B677E" w:rsidRDefault="00F1358A" w:rsidP="00F1358A">
      <w:pPr>
        <w:rPr>
          <w:b/>
          <w:color w:val="FF0000"/>
        </w:rPr>
      </w:pPr>
      <w:r w:rsidRPr="00795408">
        <w:rPr>
          <w:b/>
          <w:sz w:val="28"/>
          <w:szCs w:val="28"/>
        </w:rPr>
        <w:t xml:space="preserve">B.2.7. Základní charakteristika technických a technologických zařízení </w:t>
      </w:r>
    </w:p>
    <w:p w:rsidR="00E1313D" w:rsidRPr="002B677E" w:rsidRDefault="00E1313D" w:rsidP="00D765BE">
      <w:pPr>
        <w:rPr>
          <w:b/>
          <w:color w:val="FF0000"/>
        </w:rPr>
      </w:pPr>
    </w:p>
    <w:p w:rsidR="0042487F" w:rsidRPr="00795408" w:rsidRDefault="0042487F" w:rsidP="00D765BE">
      <w:pPr>
        <w:rPr>
          <w:b/>
          <w:sz w:val="28"/>
          <w:szCs w:val="28"/>
        </w:rPr>
      </w:pPr>
      <w:r w:rsidRPr="00795408">
        <w:rPr>
          <w:b/>
          <w:sz w:val="28"/>
          <w:szCs w:val="28"/>
        </w:rPr>
        <w:t>Vzduchotechnika</w:t>
      </w:r>
    </w:p>
    <w:p w:rsidR="003B5791" w:rsidRPr="00795408" w:rsidRDefault="003B5791" w:rsidP="003B5791"/>
    <w:p w:rsidR="00FB3CD3" w:rsidRDefault="00FB3CD3" w:rsidP="00FB3CD3">
      <w:pPr>
        <w:jc w:val="both"/>
        <w:rPr>
          <w:rFonts w:ascii="Calibri" w:hAnsi="Calibri" w:cs="Calibri"/>
          <w:sz w:val="22"/>
          <w:szCs w:val="20"/>
        </w:rPr>
      </w:pPr>
      <w:r>
        <w:rPr>
          <w:rFonts w:ascii="Calibri" w:hAnsi="Calibri" w:cs="Calibri"/>
          <w:b/>
          <w:bCs/>
          <w:sz w:val="22"/>
          <w:szCs w:val="20"/>
          <w:u w:val="single"/>
        </w:rPr>
        <w:t>1.1. Stručná charakteristika a základní koncepce navrhovaného zařízení</w:t>
      </w:r>
    </w:p>
    <w:p w:rsidR="00FB3CD3" w:rsidRDefault="00FB3CD3" w:rsidP="00FB3CD3">
      <w:pPr>
        <w:pStyle w:val="Zkladntext"/>
        <w:spacing w:after="0"/>
        <w:jc w:val="both"/>
        <w:rPr>
          <w:rFonts w:ascii="Calibri" w:hAnsi="Calibri" w:cs="Calibri"/>
          <w:sz w:val="22"/>
          <w:szCs w:val="20"/>
        </w:rPr>
      </w:pPr>
      <w:r>
        <w:rPr>
          <w:rFonts w:ascii="Calibri" w:hAnsi="Calibri" w:cs="Calibri"/>
          <w:sz w:val="22"/>
          <w:szCs w:val="20"/>
        </w:rPr>
        <w:tab/>
      </w:r>
      <w:r>
        <w:rPr>
          <w:rFonts w:ascii="Calibri" w:hAnsi="Calibri" w:cs="Calibri"/>
          <w:sz w:val="22"/>
          <w:szCs w:val="22"/>
          <w:lang/>
        </w:rPr>
        <w:t>Tento projekt popisuje návrh</w:t>
      </w:r>
      <w:r>
        <w:rPr>
          <w:rFonts w:ascii="Calibri" w:hAnsi="Calibri" w:cs="Calibri"/>
          <w:sz w:val="22"/>
          <w:szCs w:val="20"/>
        </w:rPr>
        <w:t xml:space="preserve"> nuceného větrání v řešené části objektu ZŠ Myslbekova v Ostrově. Výměna vzduchu bude zajištěna pomocí </w:t>
      </w:r>
      <w:proofErr w:type="spellStart"/>
      <w:r>
        <w:rPr>
          <w:rFonts w:ascii="Calibri" w:hAnsi="Calibri" w:cs="Calibri"/>
          <w:sz w:val="22"/>
          <w:szCs w:val="20"/>
        </w:rPr>
        <w:t>nověnavržených</w:t>
      </w:r>
      <w:proofErr w:type="spellEnd"/>
      <w:r>
        <w:rPr>
          <w:rFonts w:ascii="Calibri" w:hAnsi="Calibri" w:cs="Calibri"/>
          <w:sz w:val="22"/>
          <w:szCs w:val="20"/>
        </w:rPr>
        <w:t xml:space="preserve"> ventilátorů v objektu.  </w:t>
      </w:r>
    </w:p>
    <w:p w:rsidR="00FB3CD3" w:rsidRDefault="00FB3CD3" w:rsidP="00FB3CD3">
      <w:pPr>
        <w:pStyle w:val="Zkladntext"/>
        <w:spacing w:after="0"/>
        <w:jc w:val="both"/>
        <w:rPr>
          <w:rFonts w:ascii="Calibri" w:hAnsi="Calibri" w:cs="Calibri"/>
          <w:sz w:val="22"/>
          <w:szCs w:val="20"/>
        </w:rPr>
      </w:pPr>
    </w:p>
    <w:p w:rsidR="00FB3CD3" w:rsidRDefault="00FB3CD3" w:rsidP="00FB3CD3">
      <w:pPr>
        <w:jc w:val="both"/>
        <w:rPr>
          <w:rFonts w:ascii="Calibri" w:hAnsi="Calibri" w:cs="Calibri"/>
          <w:sz w:val="22"/>
          <w:szCs w:val="20"/>
        </w:rPr>
      </w:pPr>
      <w:r>
        <w:rPr>
          <w:rFonts w:ascii="Calibri" w:hAnsi="Calibri" w:cs="Calibri"/>
          <w:b/>
          <w:bCs/>
          <w:sz w:val="22"/>
          <w:szCs w:val="20"/>
          <w:u w:val="single"/>
        </w:rPr>
        <w:t>1.2. Výchozí podklady pro návrh zařízení</w:t>
      </w:r>
    </w:p>
    <w:p w:rsidR="00FB3CD3" w:rsidRDefault="00FB3CD3" w:rsidP="00FB3CD3">
      <w:pPr>
        <w:jc w:val="both"/>
        <w:rPr>
          <w:rFonts w:ascii="Calibri" w:hAnsi="Calibri" w:cs="Calibri"/>
          <w:sz w:val="22"/>
          <w:szCs w:val="22"/>
        </w:rPr>
      </w:pPr>
      <w:r>
        <w:rPr>
          <w:rFonts w:ascii="Calibri" w:hAnsi="Calibri" w:cs="Calibri"/>
          <w:sz w:val="22"/>
          <w:szCs w:val="20"/>
        </w:rPr>
        <w:lastRenderedPageBreak/>
        <w:tab/>
        <w:t xml:space="preserve">Projekt zařízení vzduchotechniky vychází ze stavebních podkladů, požadavku </w:t>
      </w:r>
      <w:r>
        <w:rPr>
          <w:rFonts w:ascii="Calibri" w:hAnsi="Calibri" w:cs="Calibri"/>
          <w:sz w:val="22"/>
          <w:szCs w:val="20"/>
        </w:rPr>
        <w:tab/>
        <w:t xml:space="preserve">investora a </w:t>
      </w:r>
      <w:r>
        <w:rPr>
          <w:rFonts w:ascii="Calibri" w:hAnsi="Calibri" w:cs="Calibri"/>
          <w:sz w:val="22"/>
          <w:szCs w:val="20"/>
        </w:rPr>
        <w:tab/>
        <w:t>uživatele.</w:t>
      </w:r>
    </w:p>
    <w:p w:rsidR="00FB3CD3" w:rsidRDefault="00FB3CD3" w:rsidP="00FB3CD3">
      <w:pPr>
        <w:jc w:val="both"/>
        <w:rPr>
          <w:rFonts w:ascii="Calibri" w:hAnsi="Calibri" w:cs="Calibri"/>
          <w:sz w:val="22"/>
          <w:szCs w:val="22"/>
        </w:rPr>
      </w:pPr>
      <w:r>
        <w:rPr>
          <w:rFonts w:ascii="Calibri" w:hAnsi="Calibri" w:cs="Calibri"/>
          <w:sz w:val="22"/>
          <w:szCs w:val="22"/>
        </w:rPr>
        <w:tab/>
        <w:t>Další podklady:</w:t>
      </w:r>
    </w:p>
    <w:p w:rsidR="00FB3CD3" w:rsidRDefault="00FB3CD3" w:rsidP="00FB3CD3">
      <w:pPr>
        <w:jc w:val="both"/>
        <w:rPr>
          <w:rFonts w:ascii="Calibri" w:hAnsi="Calibri" w:cs="Calibri"/>
          <w:sz w:val="22"/>
          <w:szCs w:val="22"/>
        </w:rPr>
      </w:pPr>
      <w:r>
        <w:rPr>
          <w:rFonts w:ascii="Calibri" w:hAnsi="Calibri" w:cs="Calibri"/>
          <w:sz w:val="22"/>
          <w:szCs w:val="22"/>
        </w:rPr>
        <w:tab/>
        <w:t>- Zákon č. 258/2000 Sb. „O ochraně veřejného zdraví“ ve znění zákona č. 274/2003 Sb.</w:t>
      </w:r>
      <w:r>
        <w:rPr>
          <w:rFonts w:ascii="Calibri" w:hAnsi="Calibri" w:cs="Calibri"/>
          <w:sz w:val="22"/>
          <w:szCs w:val="22"/>
        </w:rPr>
        <w:tab/>
        <w:t xml:space="preserve"> </w:t>
      </w:r>
      <w:r>
        <w:rPr>
          <w:rFonts w:ascii="Calibri" w:hAnsi="Calibri" w:cs="Calibri"/>
          <w:sz w:val="22"/>
          <w:szCs w:val="22"/>
        </w:rPr>
        <w:tab/>
        <w:t xml:space="preserve">    </w:t>
      </w:r>
      <w:r>
        <w:rPr>
          <w:rFonts w:ascii="Calibri" w:hAnsi="Calibri" w:cs="Calibri"/>
          <w:sz w:val="22"/>
          <w:szCs w:val="22"/>
        </w:rPr>
        <w:tab/>
        <w:t>- Nařízení vlády č. 217/2016 Sb. „O ochraně zdraví před nepříznivými účinky hluku a vibrací“</w:t>
      </w:r>
    </w:p>
    <w:p w:rsidR="00FB3CD3" w:rsidRDefault="00FB3CD3" w:rsidP="00FB3CD3">
      <w:pPr>
        <w:tabs>
          <w:tab w:val="left" w:pos="5425"/>
        </w:tabs>
        <w:ind w:left="725"/>
        <w:rPr>
          <w:rFonts w:ascii="Calibri" w:hAnsi="Calibri" w:cs="Calibri"/>
          <w:sz w:val="22"/>
          <w:szCs w:val="22"/>
        </w:rPr>
      </w:pPr>
      <w:r>
        <w:rPr>
          <w:rFonts w:ascii="Calibri" w:hAnsi="Calibri" w:cs="Calibri"/>
          <w:sz w:val="22"/>
          <w:szCs w:val="22"/>
        </w:rPr>
        <w:t xml:space="preserve">- Nařízení vlády č. 361/2007 Sb., kterým se stanový podmínky ochrany zdraví při práci, </w:t>
      </w:r>
      <w:proofErr w:type="gramStart"/>
      <w:r>
        <w:rPr>
          <w:rFonts w:ascii="Calibri" w:hAnsi="Calibri" w:cs="Calibri"/>
          <w:sz w:val="22"/>
          <w:szCs w:val="22"/>
        </w:rPr>
        <w:t>včetně     novely</w:t>
      </w:r>
      <w:proofErr w:type="gramEnd"/>
      <w:r>
        <w:rPr>
          <w:rFonts w:ascii="Calibri" w:hAnsi="Calibri" w:cs="Calibri"/>
          <w:sz w:val="22"/>
          <w:szCs w:val="22"/>
        </w:rPr>
        <w:t xml:space="preserve"> 38/2010 Sb. a 93/2012 Sb.</w:t>
      </w:r>
    </w:p>
    <w:p w:rsidR="00FB3CD3" w:rsidRDefault="00FB3CD3" w:rsidP="00FB3CD3">
      <w:pPr>
        <w:ind w:left="700"/>
        <w:rPr>
          <w:rFonts w:ascii="Calibri" w:hAnsi="Calibri" w:cs="Calibri"/>
          <w:sz w:val="22"/>
          <w:szCs w:val="22"/>
        </w:rPr>
      </w:pPr>
      <w:r>
        <w:rPr>
          <w:rFonts w:ascii="Calibri" w:hAnsi="Calibri" w:cs="Calibri"/>
          <w:sz w:val="22"/>
          <w:szCs w:val="22"/>
        </w:rPr>
        <w:t xml:space="preserve">- Vyhláška č.193/2007 Sb., kterou </w:t>
      </w:r>
      <w:proofErr w:type="gramStart"/>
      <w:r>
        <w:rPr>
          <w:rFonts w:ascii="Calibri" w:hAnsi="Calibri" w:cs="Calibri"/>
          <w:sz w:val="22"/>
          <w:szCs w:val="22"/>
        </w:rPr>
        <w:t>se  stanoví</w:t>
      </w:r>
      <w:proofErr w:type="gramEnd"/>
      <w:r>
        <w:rPr>
          <w:rFonts w:ascii="Calibri" w:hAnsi="Calibri" w:cs="Calibri"/>
          <w:sz w:val="22"/>
          <w:szCs w:val="22"/>
        </w:rPr>
        <w:t xml:space="preserve">  podrobnosti  účinnosti  užití  energie při rozvodu tepelné energie a vnitřním rozvodu tepelné energie a chladu</w:t>
      </w:r>
    </w:p>
    <w:p w:rsidR="00FB3CD3" w:rsidRDefault="00FB3CD3" w:rsidP="00FB3CD3">
      <w:pPr>
        <w:ind w:left="700"/>
        <w:rPr>
          <w:rFonts w:ascii="Calibri" w:hAnsi="Calibri" w:cs="Calibri"/>
          <w:sz w:val="22"/>
          <w:szCs w:val="22"/>
        </w:rPr>
      </w:pPr>
      <w:r>
        <w:rPr>
          <w:rFonts w:ascii="Calibri" w:hAnsi="Calibri" w:cs="Calibri"/>
          <w:sz w:val="22"/>
          <w:szCs w:val="22"/>
        </w:rPr>
        <w:t>- Vyhláška č.277/2007 Sb. „O kontrole klimatizačních systémů“</w:t>
      </w:r>
    </w:p>
    <w:p w:rsidR="00FB3CD3" w:rsidRDefault="00FB3CD3" w:rsidP="00FB3CD3">
      <w:pPr>
        <w:ind w:left="700"/>
        <w:rPr>
          <w:rFonts w:ascii="Calibri" w:hAnsi="Calibri" w:cs="Calibri"/>
          <w:sz w:val="22"/>
          <w:szCs w:val="22"/>
        </w:rPr>
      </w:pPr>
      <w:r>
        <w:rPr>
          <w:rFonts w:ascii="Calibri" w:hAnsi="Calibri" w:cs="Calibri"/>
          <w:sz w:val="22"/>
          <w:szCs w:val="22"/>
        </w:rPr>
        <w:t>- ČSN 01 3454 „Výkresy vzduchotechnických zařízení“</w:t>
      </w:r>
    </w:p>
    <w:p w:rsidR="00FB3CD3" w:rsidRDefault="00FB3CD3" w:rsidP="00FB3CD3">
      <w:pPr>
        <w:ind w:left="700"/>
        <w:rPr>
          <w:rFonts w:ascii="Calibri" w:hAnsi="Calibri" w:cs="Calibri"/>
          <w:sz w:val="22"/>
          <w:szCs w:val="22"/>
        </w:rPr>
      </w:pPr>
      <w:r>
        <w:rPr>
          <w:rFonts w:ascii="Calibri" w:hAnsi="Calibri" w:cs="Calibri"/>
          <w:sz w:val="22"/>
          <w:szCs w:val="22"/>
        </w:rPr>
        <w:t>- ČSN 12 0000 „Vzduchotechnická zařízení – názvosloví“</w:t>
      </w:r>
    </w:p>
    <w:p w:rsidR="00FB3CD3" w:rsidRDefault="00FB3CD3" w:rsidP="00FB3CD3">
      <w:pPr>
        <w:ind w:left="700"/>
        <w:rPr>
          <w:rFonts w:ascii="Calibri" w:hAnsi="Calibri" w:cs="Calibri"/>
          <w:sz w:val="22"/>
          <w:szCs w:val="22"/>
        </w:rPr>
      </w:pPr>
      <w:r>
        <w:rPr>
          <w:rFonts w:ascii="Calibri" w:hAnsi="Calibri" w:cs="Calibri"/>
          <w:sz w:val="22"/>
          <w:szCs w:val="22"/>
        </w:rPr>
        <w:t>- ČSN 12 7010 „Navrhování vzduchotechnických a klimatizačních zařízení“</w:t>
      </w:r>
    </w:p>
    <w:p w:rsidR="00FB3CD3" w:rsidRDefault="00FB3CD3" w:rsidP="00FB3CD3">
      <w:pPr>
        <w:ind w:left="700"/>
        <w:rPr>
          <w:rFonts w:ascii="Calibri" w:hAnsi="Calibri" w:cs="Calibri"/>
          <w:sz w:val="22"/>
          <w:szCs w:val="22"/>
        </w:rPr>
      </w:pPr>
      <w:r>
        <w:rPr>
          <w:rFonts w:ascii="Calibri" w:hAnsi="Calibri" w:cs="Calibri"/>
          <w:sz w:val="22"/>
          <w:szCs w:val="22"/>
        </w:rPr>
        <w:t>- ČSN 73 0540 „Tepelná ochrana budov. Část 1-4 (dle revize)</w:t>
      </w:r>
    </w:p>
    <w:p w:rsidR="00FB3CD3" w:rsidRDefault="00FB3CD3" w:rsidP="00FB3CD3">
      <w:pPr>
        <w:ind w:left="700"/>
        <w:rPr>
          <w:rFonts w:ascii="Calibri" w:hAnsi="Calibri" w:cs="Calibri"/>
          <w:sz w:val="22"/>
          <w:szCs w:val="22"/>
        </w:rPr>
      </w:pPr>
      <w:r>
        <w:rPr>
          <w:rFonts w:ascii="Calibri" w:hAnsi="Calibri" w:cs="Calibri"/>
          <w:sz w:val="22"/>
          <w:szCs w:val="22"/>
        </w:rPr>
        <w:t>- ČSN EN 779 „Filtry na odlučování částic pro všeobecné větrání - Stanovení filtračních parametrů“</w:t>
      </w:r>
    </w:p>
    <w:p w:rsidR="00FB3CD3" w:rsidRDefault="00FB3CD3" w:rsidP="00FB3CD3">
      <w:pPr>
        <w:ind w:left="700"/>
        <w:rPr>
          <w:rFonts w:ascii="Calibri" w:hAnsi="Calibri" w:cs="Calibri"/>
          <w:sz w:val="22"/>
          <w:szCs w:val="22"/>
        </w:rPr>
      </w:pPr>
    </w:p>
    <w:p w:rsidR="00FB3CD3" w:rsidRDefault="00FB3CD3" w:rsidP="00FB3CD3">
      <w:pPr>
        <w:ind w:left="700"/>
        <w:rPr>
          <w:rFonts w:ascii="Calibri" w:hAnsi="Calibri" w:cs="Calibri"/>
          <w:sz w:val="20"/>
          <w:szCs w:val="20"/>
        </w:rPr>
      </w:pPr>
      <w:r>
        <w:rPr>
          <w:rFonts w:ascii="Calibri" w:hAnsi="Calibri" w:cs="Calibri"/>
          <w:sz w:val="22"/>
          <w:szCs w:val="22"/>
        </w:rPr>
        <w:t>Veškerá vzduchotechnická zařízení jsou navržena s ohledem na hluk a vibrace, požární bezpečnost, ochranu osob, životního a pracovního prostředí. Navržená vzduchotechnická zařízení nejsou určena pro požární provoz (odvod kouře a tepla)</w:t>
      </w:r>
    </w:p>
    <w:p w:rsidR="00FB3CD3" w:rsidRDefault="00FB3CD3" w:rsidP="00FB3CD3">
      <w:pPr>
        <w:ind w:left="700"/>
        <w:rPr>
          <w:rFonts w:ascii="Calibri" w:hAnsi="Calibri" w:cs="Calibri"/>
          <w:sz w:val="20"/>
          <w:szCs w:val="20"/>
        </w:rPr>
      </w:pPr>
    </w:p>
    <w:p w:rsidR="00FB3CD3" w:rsidRDefault="00FB3CD3" w:rsidP="00FB3CD3">
      <w:pPr>
        <w:snapToGrid w:val="0"/>
        <w:jc w:val="both"/>
        <w:rPr>
          <w:rFonts w:ascii="Calibri" w:hAnsi="Calibri" w:cs="Calibri"/>
          <w:sz w:val="22"/>
          <w:szCs w:val="20"/>
        </w:rPr>
      </w:pPr>
      <w:r>
        <w:rPr>
          <w:rFonts w:ascii="Calibri" w:hAnsi="Calibri" w:cs="Calibri"/>
          <w:b/>
          <w:bCs/>
          <w:sz w:val="22"/>
          <w:szCs w:val="20"/>
          <w:u w:val="single"/>
        </w:rPr>
        <w:t>1.3. Navazující projekty</w:t>
      </w:r>
    </w:p>
    <w:p w:rsidR="00FB3CD3" w:rsidRDefault="00FB3CD3" w:rsidP="00FB3CD3">
      <w:pPr>
        <w:jc w:val="both"/>
        <w:rPr>
          <w:rFonts w:ascii="Calibri" w:hAnsi="Calibri" w:cs="Calibri"/>
          <w:sz w:val="22"/>
          <w:szCs w:val="20"/>
        </w:rPr>
      </w:pPr>
      <w:r>
        <w:rPr>
          <w:rFonts w:ascii="Calibri" w:hAnsi="Calibri" w:cs="Calibri"/>
          <w:sz w:val="22"/>
          <w:szCs w:val="20"/>
        </w:rPr>
        <w:tab/>
        <w:t xml:space="preserve">Ke komplexnosti projektu vzduchotechniky patří:  </w:t>
      </w:r>
    </w:p>
    <w:p w:rsidR="00FB3CD3" w:rsidRDefault="00FB3CD3" w:rsidP="00FB3CD3">
      <w:pPr>
        <w:ind w:left="720"/>
        <w:jc w:val="both"/>
        <w:rPr>
          <w:rFonts w:ascii="Calibri" w:hAnsi="Calibri" w:cs="Calibri"/>
          <w:sz w:val="22"/>
          <w:szCs w:val="20"/>
        </w:rPr>
      </w:pPr>
      <w:r>
        <w:rPr>
          <w:rFonts w:ascii="Calibri" w:hAnsi="Calibri" w:cs="Calibri"/>
          <w:sz w:val="22"/>
          <w:szCs w:val="20"/>
        </w:rPr>
        <w:t>-</w:t>
      </w:r>
      <w:r>
        <w:rPr>
          <w:rFonts w:ascii="Calibri" w:hAnsi="Calibri" w:cs="Calibri"/>
          <w:sz w:val="22"/>
          <w:szCs w:val="20"/>
        </w:rPr>
        <w:tab/>
        <w:t xml:space="preserve">projekt EL-elektroinstalace v té části, která řeší silnoproudé připojení VZT.     </w:t>
      </w:r>
    </w:p>
    <w:p w:rsidR="00FB3CD3" w:rsidRDefault="00FB3CD3" w:rsidP="00FB3CD3">
      <w:pPr>
        <w:ind w:left="720"/>
        <w:jc w:val="both"/>
        <w:rPr>
          <w:rFonts w:ascii="Calibri" w:hAnsi="Calibri" w:cs="Calibri"/>
          <w:sz w:val="22"/>
          <w:szCs w:val="20"/>
        </w:rPr>
      </w:pPr>
    </w:p>
    <w:p w:rsidR="00FB3CD3" w:rsidRDefault="00FB3CD3" w:rsidP="00FB3CD3">
      <w:pPr>
        <w:snapToGrid w:val="0"/>
        <w:jc w:val="both"/>
        <w:rPr>
          <w:rFonts w:ascii="Calibri" w:hAnsi="Calibri" w:cs="Calibri"/>
          <w:sz w:val="22"/>
          <w:szCs w:val="20"/>
        </w:rPr>
      </w:pPr>
      <w:r>
        <w:rPr>
          <w:rFonts w:ascii="Calibri" w:hAnsi="Calibri" w:cs="Calibri"/>
          <w:b/>
          <w:bCs/>
          <w:sz w:val="22"/>
          <w:szCs w:val="20"/>
          <w:u w:val="single"/>
        </w:rPr>
        <w:t>1.4. Klimatické podmínky místa stavby, parametry vnitřního mikroklimatu</w:t>
      </w:r>
    </w:p>
    <w:p w:rsidR="00FB3CD3" w:rsidRDefault="00FB3CD3" w:rsidP="00FB3CD3">
      <w:pPr>
        <w:snapToGrid w:val="0"/>
        <w:jc w:val="both"/>
        <w:rPr>
          <w:rFonts w:ascii="Calibri" w:hAnsi="Calibri" w:cs="Calibri"/>
          <w:sz w:val="22"/>
          <w:szCs w:val="20"/>
        </w:rPr>
      </w:pPr>
      <w:r>
        <w:rPr>
          <w:rFonts w:ascii="Calibri" w:hAnsi="Calibri" w:cs="Calibri"/>
          <w:sz w:val="22"/>
          <w:szCs w:val="20"/>
        </w:rPr>
        <w:tab/>
      </w:r>
      <w:r>
        <w:rPr>
          <w:rFonts w:ascii="Calibri" w:hAnsi="Calibri" w:cs="Calibri"/>
          <w:sz w:val="22"/>
          <w:szCs w:val="20"/>
        </w:rPr>
        <w:tab/>
      </w:r>
      <w:r>
        <w:rPr>
          <w:rFonts w:ascii="Calibri" w:hAnsi="Calibri" w:cs="Calibri"/>
          <w:sz w:val="22"/>
          <w:szCs w:val="20"/>
        </w:rPr>
        <w:tab/>
      </w:r>
      <w:r>
        <w:rPr>
          <w:rFonts w:ascii="Calibri" w:hAnsi="Calibri" w:cs="Calibri"/>
          <w:sz w:val="22"/>
          <w:szCs w:val="20"/>
        </w:rPr>
        <w:tab/>
      </w:r>
      <w:r>
        <w:rPr>
          <w:rFonts w:ascii="Calibri" w:hAnsi="Calibri" w:cs="Calibri"/>
          <w:sz w:val="22"/>
          <w:szCs w:val="20"/>
        </w:rPr>
        <w:tab/>
        <w:t xml:space="preserve"> </w:t>
      </w:r>
      <w:r>
        <w:rPr>
          <w:rFonts w:ascii="Calibri" w:hAnsi="Calibri" w:cs="Calibri"/>
          <w:sz w:val="22"/>
          <w:szCs w:val="20"/>
        </w:rPr>
        <w:tab/>
      </w:r>
      <w:r>
        <w:rPr>
          <w:rFonts w:ascii="Calibri" w:hAnsi="Calibri" w:cs="Calibri"/>
          <w:sz w:val="22"/>
          <w:szCs w:val="20"/>
        </w:rPr>
        <w:tab/>
      </w:r>
      <w:r>
        <w:rPr>
          <w:rFonts w:ascii="Calibri" w:hAnsi="Calibri" w:cs="Calibri"/>
          <w:sz w:val="22"/>
          <w:szCs w:val="20"/>
          <w:u w:val="single"/>
        </w:rPr>
        <w:t xml:space="preserve">   zima</w:t>
      </w:r>
      <w:r>
        <w:rPr>
          <w:rFonts w:ascii="Calibri" w:hAnsi="Calibri" w:cs="Calibri"/>
          <w:sz w:val="22"/>
          <w:szCs w:val="20"/>
        </w:rPr>
        <w:tab/>
      </w:r>
      <w:r>
        <w:rPr>
          <w:rFonts w:ascii="Calibri" w:hAnsi="Calibri" w:cs="Calibri"/>
          <w:sz w:val="22"/>
          <w:szCs w:val="20"/>
          <w:u w:val="single"/>
        </w:rPr>
        <w:tab/>
      </w:r>
      <w:r>
        <w:rPr>
          <w:rFonts w:ascii="Calibri" w:hAnsi="Calibri" w:cs="Calibri"/>
          <w:sz w:val="22"/>
          <w:szCs w:val="20"/>
          <w:u w:val="single"/>
        </w:rPr>
        <w:tab/>
      </w:r>
      <w:r>
        <w:rPr>
          <w:rFonts w:ascii="Calibri" w:hAnsi="Calibri" w:cs="Calibri"/>
          <w:sz w:val="22"/>
          <w:szCs w:val="20"/>
          <w:u w:val="single"/>
        </w:rPr>
        <w:tab/>
        <w:t xml:space="preserve">  léto</w:t>
      </w:r>
      <w:r>
        <w:rPr>
          <w:rFonts w:ascii="Calibri" w:hAnsi="Calibri" w:cs="Calibri"/>
          <w:sz w:val="22"/>
          <w:szCs w:val="20"/>
          <w:u w:val="single"/>
        </w:rPr>
        <w:tab/>
      </w:r>
    </w:p>
    <w:p w:rsidR="00FB3CD3" w:rsidRDefault="00FB3CD3" w:rsidP="00FB3CD3">
      <w:pPr>
        <w:snapToGrid w:val="0"/>
        <w:jc w:val="both"/>
        <w:rPr>
          <w:rFonts w:ascii="Calibri" w:hAnsi="Calibri" w:cs="Calibri"/>
          <w:sz w:val="22"/>
          <w:szCs w:val="22"/>
        </w:rPr>
      </w:pPr>
      <w:r>
        <w:rPr>
          <w:rFonts w:ascii="Calibri" w:hAnsi="Calibri" w:cs="Calibri"/>
          <w:sz w:val="22"/>
          <w:szCs w:val="20"/>
        </w:rPr>
        <w:tab/>
      </w:r>
      <w:r>
        <w:rPr>
          <w:rFonts w:ascii="Calibri" w:hAnsi="Calibri" w:cs="Calibri"/>
          <w:sz w:val="22"/>
          <w:szCs w:val="22"/>
        </w:rPr>
        <w:t>Teplota venkovního vzduchu</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  -15ºC</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  </w:t>
      </w:r>
      <w:r>
        <w:rPr>
          <w:rFonts w:ascii="Calibri" w:hAnsi="Calibri" w:cs="Calibri"/>
          <w:sz w:val="22"/>
          <w:szCs w:val="22"/>
        </w:rPr>
        <w:tab/>
        <w:t xml:space="preserve">  32ºC</w:t>
      </w:r>
    </w:p>
    <w:p w:rsidR="00FB3CD3" w:rsidRDefault="00FB3CD3" w:rsidP="00FB3CD3">
      <w:pPr>
        <w:snapToGrid w:val="0"/>
        <w:jc w:val="both"/>
        <w:rPr>
          <w:rFonts w:ascii="Calibri" w:hAnsi="Calibri" w:cs="Calibri"/>
          <w:sz w:val="22"/>
          <w:szCs w:val="22"/>
        </w:rPr>
      </w:pPr>
      <w:r>
        <w:rPr>
          <w:rFonts w:ascii="Calibri" w:hAnsi="Calibri" w:cs="Calibri"/>
          <w:sz w:val="22"/>
          <w:szCs w:val="22"/>
        </w:rPr>
        <w:tab/>
        <w:t>Teplota vnitřního vzduchu</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  20-22ºC</w:t>
      </w:r>
      <w:r>
        <w:rPr>
          <w:rFonts w:ascii="Calibri" w:hAnsi="Calibri" w:cs="Calibri"/>
          <w:sz w:val="22"/>
          <w:szCs w:val="22"/>
        </w:rPr>
        <w:tab/>
        <w:t xml:space="preserve">                cca 26°C (není garant.)</w:t>
      </w:r>
    </w:p>
    <w:p w:rsidR="00FB3CD3" w:rsidRDefault="00FB3CD3" w:rsidP="00FB3CD3">
      <w:pPr>
        <w:snapToGrid w:val="0"/>
        <w:jc w:val="both"/>
        <w:rPr>
          <w:rFonts w:ascii="Calibri" w:hAnsi="Calibri" w:cs="Calibri"/>
          <w:sz w:val="22"/>
          <w:szCs w:val="22"/>
        </w:rPr>
      </w:pPr>
      <w:r>
        <w:rPr>
          <w:rFonts w:ascii="Calibri" w:hAnsi="Calibri" w:cs="Calibri"/>
          <w:sz w:val="22"/>
          <w:szCs w:val="22"/>
        </w:rPr>
        <w:tab/>
        <w:t xml:space="preserve">Relativní vlhkost venkovního </w:t>
      </w:r>
      <w:proofErr w:type="spellStart"/>
      <w:r>
        <w:rPr>
          <w:rFonts w:ascii="Calibri" w:hAnsi="Calibri" w:cs="Calibri"/>
          <w:sz w:val="22"/>
          <w:szCs w:val="22"/>
        </w:rPr>
        <w:t>prostř</w:t>
      </w:r>
      <w:proofErr w:type="spellEnd"/>
      <w:r>
        <w:rPr>
          <w:rFonts w:ascii="Calibri" w:hAnsi="Calibri" w:cs="Calibri"/>
          <w:sz w:val="22"/>
          <w:szCs w:val="22"/>
        </w:rPr>
        <w:t>.</w:t>
      </w:r>
      <w:r>
        <w:rPr>
          <w:rFonts w:ascii="Calibri" w:hAnsi="Calibri" w:cs="Calibri"/>
          <w:sz w:val="22"/>
          <w:szCs w:val="22"/>
        </w:rPr>
        <w:tab/>
        <w:t xml:space="preserve"> </w:t>
      </w:r>
      <w:r>
        <w:rPr>
          <w:rFonts w:ascii="Calibri" w:hAnsi="Calibri" w:cs="Calibri"/>
          <w:sz w:val="22"/>
          <w:szCs w:val="22"/>
        </w:rPr>
        <w:tab/>
        <w:t xml:space="preserve">     90%</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 40%</w:t>
      </w:r>
    </w:p>
    <w:p w:rsidR="00FB3CD3" w:rsidRDefault="00FB3CD3" w:rsidP="00FB3CD3">
      <w:pPr>
        <w:snapToGrid w:val="0"/>
        <w:jc w:val="both"/>
        <w:rPr>
          <w:rFonts w:ascii="Calibri" w:hAnsi="Calibri" w:cs="Calibri"/>
          <w:sz w:val="22"/>
          <w:szCs w:val="20"/>
        </w:rPr>
      </w:pPr>
      <w:r>
        <w:rPr>
          <w:rFonts w:ascii="Calibri" w:hAnsi="Calibri" w:cs="Calibri"/>
          <w:sz w:val="22"/>
          <w:szCs w:val="22"/>
        </w:rPr>
        <w:tab/>
        <w:t xml:space="preserve">Relativní vlhkost vnitřního </w:t>
      </w:r>
      <w:proofErr w:type="spellStart"/>
      <w:r>
        <w:rPr>
          <w:rFonts w:ascii="Calibri" w:hAnsi="Calibri" w:cs="Calibri"/>
          <w:sz w:val="22"/>
          <w:szCs w:val="22"/>
        </w:rPr>
        <w:t>prostř</w:t>
      </w:r>
      <w:proofErr w:type="spellEnd"/>
      <w:r>
        <w:rPr>
          <w:rFonts w:ascii="Calibri" w:hAnsi="Calibri" w:cs="Calibri"/>
          <w:sz w:val="22"/>
          <w:szCs w:val="22"/>
        </w:rPr>
        <w:t>.</w:t>
      </w:r>
      <w:r>
        <w:rPr>
          <w:rFonts w:ascii="Calibri" w:hAnsi="Calibri" w:cs="Calibri"/>
          <w:sz w:val="22"/>
          <w:szCs w:val="22"/>
        </w:rPr>
        <w:tab/>
        <w:t xml:space="preserve">                        </w:t>
      </w:r>
      <w:r>
        <w:rPr>
          <w:rFonts w:ascii="Calibri" w:hAnsi="Calibri" w:cs="Calibri"/>
          <w:sz w:val="22"/>
          <w:szCs w:val="22"/>
        </w:rPr>
        <w:tab/>
        <w:t xml:space="preserve">     Není garantováno </w:t>
      </w:r>
    </w:p>
    <w:p w:rsidR="00FB3CD3" w:rsidRDefault="00FB3CD3" w:rsidP="00FB3CD3">
      <w:pPr>
        <w:snapToGrid w:val="0"/>
        <w:jc w:val="both"/>
        <w:rPr>
          <w:rFonts w:ascii="Calibri" w:hAnsi="Calibri" w:cs="Calibri"/>
          <w:sz w:val="22"/>
          <w:szCs w:val="20"/>
        </w:rPr>
      </w:pPr>
      <w:r>
        <w:rPr>
          <w:rFonts w:ascii="Calibri" w:hAnsi="Calibri" w:cs="Calibri"/>
          <w:sz w:val="22"/>
          <w:szCs w:val="20"/>
        </w:rPr>
        <w:tab/>
        <w:t>Měrná vlhkost venkovního vzduchu</w:t>
      </w:r>
      <w:r>
        <w:rPr>
          <w:rFonts w:ascii="Calibri" w:hAnsi="Calibri" w:cs="Calibri"/>
          <w:sz w:val="22"/>
          <w:szCs w:val="20"/>
        </w:rPr>
        <w:tab/>
      </w:r>
      <w:r>
        <w:rPr>
          <w:rFonts w:ascii="Calibri" w:hAnsi="Calibri" w:cs="Calibri"/>
          <w:sz w:val="22"/>
          <w:szCs w:val="20"/>
        </w:rPr>
        <w:tab/>
        <w:t xml:space="preserve"> 0,50 g/kg </w:t>
      </w:r>
      <w:proofErr w:type="spellStart"/>
      <w:proofErr w:type="gramStart"/>
      <w:r>
        <w:rPr>
          <w:rFonts w:ascii="Calibri" w:hAnsi="Calibri" w:cs="Calibri"/>
          <w:sz w:val="22"/>
          <w:szCs w:val="20"/>
        </w:rPr>
        <w:t>s.v</w:t>
      </w:r>
      <w:proofErr w:type="spellEnd"/>
      <w:r>
        <w:rPr>
          <w:rFonts w:ascii="Calibri" w:hAnsi="Calibri" w:cs="Calibri"/>
          <w:sz w:val="22"/>
          <w:szCs w:val="20"/>
        </w:rPr>
        <w:t>.</w:t>
      </w:r>
      <w:proofErr w:type="gramEnd"/>
      <w:r>
        <w:rPr>
          <w:rFonts w:ascii="Calibri" w:hAnsi="Calibri" w:cs="Calibri"/>
          <w:sz w:val="22"/>
          <w:szCs w:val="20"/>
        </w:rPr>
        <w:tab/>
      </w:r>
      <w:r>
        <w:rPr>
          <w:rFonts w:ascii="Calibri" w:hAnsi="Calibri" w:cs="Calibri"/>
          <w:sz w:val="22"/>
          <w:szCs w:val="20"/>
        </w:rPr>
        <w:tab/>
      </w:r>
      <w:r>
        <w:rPr>
          <w:rFonts w:ascii="Calibri" w:hAnsi="Calibri" w:cs="Calibri"/>
          <w:sz w:val="22"/>
          <w:szCs w:val="20"/>
        </w:rPr>
        <w:tab/>
        <w:t xml:space="preserve">12,0 g/kg </w:t>
      </w:r>
      <w:proofErr w:type="spellStart"/>
      <w:r>
        <w:rPr>
          <w:rFonts w:ascii="Calibri" w:hAnsi="Calibri" w:cs="Calibri"/>
          <w:sz w:val="22"/>
          <w:szCs w:val="20"/>
        </w:rPr>
        <w:t>s.v</w:t>
      </w:r>
      <w:proofErr w:type="spellEnd"/>
      <w:r>
        <w:rPr>
          <w:rFonts w:ascii="Calibri" w:hAnsi="Calibri" w:cs="Calibri"/>
          <w:sz w:val="22"/>
          <w:szCs w:val="20"/>
        </w:rPr>
        <w:t>.</w:t>
      </w:r>
      <w:r>
        <w:rPr>
          <w:rFonts w:ascii="Calibri" w:hAnsi="Calibri" w:cs="Calibri"/>
          <w:sz w:val="22"/>
          <w:szCs w:val="20"/>
        </w:rPr>
        <w:tab/>
      </w:r>
    </w:p>
    <w:p w:rsidR="00FB3CD3" w:rsidRDefault="00FB3CD3" w:rsidP="00FB3CD3">
      <w:pPr>
        <w:snapToGrid w:val="0"/>
        <w:jc w:val="both"/>
        <w:rPr>
          <w:rFonts w:ascii="Calibri" w:hAnsi="Calibri" w:cs="Calibri"/>
          <w:sz w:val="22"/>
          <w:szCs w:val="20"/>
        </w:rPr>
      </w:pPr>
    </w:p>
    <w:p w:rsidR="00FB3CD3" w:rsidRDefault="00FB3CD3" w:rsidP="00FB3CD3">
      <w:pPr>
        <w:ind w:left="11" w:hanging="11"/>
        <w:jc w:val="both"/>
        <w:rPr>
          <w:rFonts w:ascii="Calibri" w:eastAsia="Arial" w:hAnsi="Calibri" w:cs="Calibri"/>
          <w:sz w:val="22"/>
          <w:szCs w:val="20"/>
        </w:rPr>
      </w:pPr>
      <w:r>
        <w:rPr>
          <w:rFonts w:ascii="Calibri" w:hAnsi="Calibri" w:cs="Calibri"/>
          <w:b/>
          <w:bCs/>
          <w:sz w:val="22"/>
          <w:szCs w:val="22"/>
          <w:u w:val="single"/>
        </w:rPr>
        <w:tab/>
      </w:r>
      <w:r>
        <w:rPr>
          <w:rFonts w:ascii="Calibri" w:hAnsi="Calibri" w:cs="Calibri"/>
          <w:b/>
          <w:bCs/>
          <w:sz w:val="22"/>
          <w:szCs w:val="20"/>
          <w:u w:val="single"/>
        </w:rPr>
        <w:t>1.5. Výchozí podklady pro dimenzování zařízení</w:t>
      </w:r>
    </w:p>
    <w:p w:rsidR="00FB3CD3" w:rsidRDefault="00FB3CD3" w:rsidP="00FB3CD3">
      <w:pPr>
        <w:jc w:val="both"/>
        <w:rPr>
          <w:rFonts w:ascii="Calibri" w:hAnsi="Calibri" w:cs="Calibri"/>
          <w:sz w:val="22"/>
          <w:szCs w:val="22"/>
        </w:rPr>
      </w:pPr>
      <w:r>
        <w:rPr>
          <w:rFonts w:ascii="Calibri" w:eastAsia="Arial" w:hAnsi="Calibri" w:cs="Calibri"/>
          <w:sz w:val="22"/>
          <w:szCs w:val="20"/>
        </w:rPr>
        <w:t xml:space="preserve">    </w:t>
      </w:r>
      <w:r>
        <w:rPr>
          <w:rFonts w:ascii="Calibri" w:hAnsi="Calibri" w:cs="Calibri"/>
          <w:sz w:val="22"/>
          <w:szCs w:val="20"/>
        </w:rPr>
        <w:tab/>
      </w:r>
      <w:r>
        <w:rPr>
          <w:rFonts w:ascii="Calibri" w:hAnsi="Calibri" w:cs="Calibri"/>
          <w:sz w:val="22"/>
          <w:szCs w:val="22"/>
        </w:rPr>
        <w:t xml:space="preserve">V prostoru  je výkon větracího zařízení stanoven dle specifických výměn </w:t>
      </w:r>
      <w:proofErr w:type="gramStart"/>
      <w:r>
        <w:rPr>
          <w:rFonts w:ascii="Calibri" w:hAnsi="Calibri" w:cs="Calibri"/>
          <w:sz w:val="22"/>
          <w:szCs w:val="22"/>
        </w:rPr>
        <w:t>takto :</w:t>
      </w:r>
      <w:proofErr w:type="gramEnd"/>
      <w:r>
        <w:rPr>
          <w:rFonts w:ascii="Calibri" w:hAnsi="Calibri" w:cs="Calibri"/>
          <w:sz w:val="22"/>
          <w:szCs w:val="22"/>
        </w:rPr>
        <w:t xml:space="preserve"> </w:t>
      </w:r>
    </w:p>
    <w:p w:rsidR="00FB3CD3" w:rsidRDefault="00FB3CD3" w:rsidP="00FB3CD3">
      <w:pPr>
        <w:tabs>
          <w:tab w:val="left" w:pos="-7936"/>
        </w:tabs>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 xml:space="preserve">klozetová mísa                                                                                      </w:t>
      </w:r>
      <w:r>
        <w:rPr>
          <w:rFonts w:ascii="Calibri" w:hAnsi="Calibri" w:cs="Calibri"/>
          <w:sz w:val="22"/>
          <w:szCs w:val="22"/>
        </w:rPr>
        <w:tab/>
      </w:r>
      <w:r>
        <w:rPr>
          <w:rFonts w:ascii="Calibri" w:hAnsi="Calibri" w:cs="Calibri"/>
          <w:sz w:val="22"/>
          <w:szCs w:val="22"/>
        </w:rPr>
        <w:tab/>
        <w:t>50  m³/hod</w:t>
      </w:r>
    </w:p>
    <w:p w:rsidR="00FB3CD3" w:rsidRDefault="00FB3CD3" w:rsidP="00FB3CD3">
      <w:pPr>
        <w:tabs>
          <w:tab w:val="left" w:pos="-7936"/>
        </w:tabs>
        <w:jc w:val="both"/>
      </w:pPr>
      <w:r>
        <w:rPr>
          <w:rFonts w:ascii="Calibri" w:hAnsi="Calibri" w:cs="Calibri"/>
          <w:sz w:val="22"/>
          <w:szCs w:val="22"/>
        </w:rPr>
        <w:t xml:space="preserve"> </w:t>
      </w:r>
      <w:r>
        <w:rPr>
          <w:rFonts w:ascii="Calibri" w:hAnsi="Calibri" w:cs="Calibri"/>
          <w:sz w:val="22"/>
          <w:szCs w:val="22"/>
        </w:rPr>
        <w:tab/>
        <w:t xml:space="preserve">předsíň u WC – pro jedno umyvadlo                                           </w:t>
      </w:r>
      <w:r>
        <w:rPr>
          <w:rFonts w:ascii="Calibri" w:hAnsi="Calibri" w:cs="Calibri"/>
          <w:sz w:val="22"/>
          <w:szCs w:val="22"/>
        </w:rPr>
        <w:tab/>
      </w:r>
      <w:r>
        <w:rPr>
          <w:rFonts w:ascii="Calibri" w:hAnsi="Calibri" w:cs="Calibri"/>
          <w:sz w:val="22"/>
          <w:szCs w:val="22"/>
        </w:rPr>
        <w:tab/>
        <w:t>30  m³/hod</w:t>
      </w:r>
    </w:p>
    <w:p w:rsidR="00FB3CD3" w:rsidRDefault="00FB3CD3" w:rsidP="00FB3CD3">
      <w:pPr>
        <w:tabs>
          <w:tab w:val="left" w:pos="-7936"/>
        </w:tabs>
        <w:jc w:val="both"/>
      </w:pPr>
    </w:p>
    <w:p w:rsidR="00FB3CD3" w:rsidRDefault="00FB3CD3" w:rsidP="00FB3CD3">
      <w:pPr>
        <w:tabs>
          <w:tab w:val="left" w:pos="-7936"/>
        </w:tabs>
        <w:jc w:val="both"/>
        <w:rPr>
          <w:rFonts w:ascii="Calibri" w:hAnsi="Calibri" w:cs="Calibri"/>
          <w:b/>
          <w:bCs/>
          <w:sz w:val="22"/>
          <w:szCs w:val="22"/>
          <w:u w:val="single"/>
        </w:rPr>
      </w:pPr>
    </w:p>
    <w:p w:rsidR="00FB3CD3" w:rsidRDefault="00FB3CD3" w:rsidP="00FB3CD3">
      <w:pPr>
        <w:jc w:val="both"/>
        <w:rPr>
          <w:rFonts w:ascii="Calibri" w:hAnsi="Calibri" w:cs="Calibri"/>
          <w:b/>
          <w:bCs/>
          <w:sz w:val="22"/>
          <w:szCs w:val="20"/>
          <w:u w:val="single"/>
        </w:rPr>
      </w:pPr>
      <w:r>
        <w:rPr>
          <w:rFonts w:ascii="Calibri" w:hAnsi="Calibri" w:cs="Calibri"/>
          <w:b/>
          <w:bCs/>
          <w:szCs w:val="22"/>
          <w:u w:val="single"/>
        </w:rPr>
        <w:t>2. POPIS A ZÁKLADNÍ KONCEPCE VZDUCHOTECHNICKÉHO ZAŘÍZENÍ</w:t>
      </w:r>
    </w:p>
    <w:p w:rsidR="00FB3CD3" w:rsidRDefault="00FB3CD3" w:rsidP="00FB3CD3">
      <w:pPr>
        <w:jc w:val="both"/>
        <w:rPr>
          <w:rFonts w:ascii="Calibri" w:hAnsi="Calibri" w:cs="Calibri"/>
          <w:b/>
          <w:bCs/>
          <w:sz w:val="22"/>
          <w:szCs w:val="20"/>
        </w:rPr>
      </w:pPr>
      <w:r>
        <w:rPr>
          <w:rFonts w:ascii="Calibri" w:hAnsi="Calibri" w:cs="Calibri"/>
          <w:b/>
          <w:bCs/>
          <w:sz w:val="22"/>
          <w:szCs w:val="20"/>
          <w:u w:val="single"/>
        </w:rPr>
        <w:t>2.1</w:t>
      </w:r>
      <w:r>
        <w:rPr>
          <w:rFonts w:ascii="Calibri" w:hAnsi="Calibri" w:cs="Calibri"/>
          <w:b/>
          <w:bCs/>
          <w:sz w:val="22"/>
          <w:szCs w:val="22"/>
          <w:u w:val="single"/>
        </w:rPr>
        <w:t>. Seznam navržených zařízení</w:t>
      </w:r>
    </w:p>
    <w:p w:rsidR="00FB3CD3" w:rsidRDefault="00FB3CD3" w:rsidP="00FB3CD3">
      <w:pPr>
        <w:jc w:val="both"/>
        <w:rPr>
          <w:rFonts w:ascii="Calibri" w:hAnsi="Calibri" w:cs="Calibri"/>
          <w:b/>
          <w:bCs/>
          <w:sz w:val="22"/>
          <w:szCs w:val="20"/>
        </w:rPr>
      </w:pPr>
      <w:r>
        <w:rPr>
          <w:rFonts w:ascii="Calibri" w:hAnsi="Calibri" w:cs="Calibri"/>
          <w:b/>
          <w:bCs/>
          <w:sz w:val="22"/>
          <w:szCs w:val="20"/>
        </w:rPr>
        <w:tab/>
        <w:t xml:space="preserve"> Zařízení č. 1: Havarijní větrání dílny – chlapci</w:t>
      </w:r>
    </w:p>
    <w:p w:rsidR="00FB3CD3" w:rsidRDefault="00FB3CD3" w:rsidP="00FB3CD3">
      <w:pPr>
        <w:jc w:val="both"/>
        <w:rPr>
          <w:rFonts w:ascii="Calibri" w:hAnsi="Calibri" w:cs="Calibri"/>
          <w:b/>
          <w:bCs/>
          <w:sz w:val="22"/>
          <w:szCs w:val="20"/>
        </w:rPr>
      </w:pPr>
      <w:r>
        <w:rPr>
          <w:rFonts w:ascii="Calibri" w:hAnsi="Calibri" w:cs="Calibri"/>
          <w:b/>
          <w:bCs/>
          <w:sz w:val="22"/>
          <w:szCs w:val="20"/>
        </w:rPr>
        <w:tab/>
        <w:t xml:space="preserve"> Zařízení č. 2: Větrání dílny – dívky</w:t>
      </w:r>
    </w:p>
    <w:p w:rsidR="00FB3CD3" w:rsidRDefault="00FB3CD3" w:rsidP="00FB3CD3">
      <w:pPr>
        <w:jc w:val="both"/>
        <w:rPr>
          <w:rFonts w:ascii="Calibri" w:hAnsi="Calibri" w:cs="Calibri"/>
        </w:rPr>
      </w:pPr>
      <w:r>
        <w:rPr>
          <w:rFonts w:ascii="Calibri" w:hAnsi="Calibri" w:cs="Calibri"/>
          <w:b/>
          <w:bCs/>
          <w:sz w:val="22"/>
          <w:szCs w:val="20"/>
        </w:rPr>
        <w:tab/>
        <w:t xml:space="preserve"> Zařízení č. 3: Větrání hygienických zařízení</w:t>
      </w:r>
    </w:p>
    <w:p w:rsidR="00FB3CD3" w:rsidRDefault="00FB3CD3" w:rsidP="00FB3CD3">
      <w:pPr>
        <w:jc w:val="both"/>
        <w:rPr>
          <w:rFonts w:ascii="Calibri" w:hAnsi="Calibri" w:cs="Calibri"/>
        </w:rPr>
      </w:pPr>
    </w:p>
    <w:p w:rsidR="00FB3CD3" w:rsidRDefault="00FB3CD3" w:rsidP="00FB3CD3">
      <w:pPr>
        <w:jc w:val="both"/>
        <w:rPr>
          <w:rFonts w:ascii="Calibri" w:hAnsi="Calibri" w:cs="Calibri"/>
          <w:sz w:val="22"/>
          <w:szCs w:val="20"/>
        </w:rPr>
      </w:pPr>
    </w:p>
    <w:p w:rsidR="00FB3CD3" w:rsidRDefault="00FB3CD3" w:rsidP="00FB3CD3">
      <w:pPr>
        <w:jc w:val="both"/>
        <w:rPr>
          <w:rFonts w:ascii="Calibri" w:hAnsi="Calibri" w:cs="Calibri"/>
          <w:b/>
          <w:bCs/>
          <w:sz w:val="22"/>
          <w:szCs w:val="20"/>
        </w:rPr>
      </w:pPr>
      <w:r>
        <w:rPr>
          <w:rFonts w:ascii="Calibri" w:hAnsi="Calibri" w:cs="Calibri"/>
          <w:b/>
          <w:bCs/>
          <w:sz w:val="22"/>
          <w:szCs w:val="20"/>
        </w:rPr>
        <w:t>2.2.  Zařízení č. 1: Havarijní větrání dílny</w:t>
      </w:r>
    </w:p>
    <w:p w:rsidR="00FB3CD3" w:rsidRDefault="00FB3CD3" w:rsidP="00FB3CD3">
      <w:pPr>
        <w:jc w:val="both"/>
        <w:rPr>
          <w:rFonts w:ascii="Calibri" w:hAnsi="Calibri" w:cs="Calibri"/>
          <w:sz w:val="22"/>
          <w:szCs w:val="20"/>
        </w:rPr>
      </w:pPr>
      <w:r>
        <w:rPr>
          <w:rFonts w:ascii="Calibri" w:hAnsi="Calibri" w:cs="Calibri"/>
          <w:b/>
          <w:bCs/>
          <w:sz w:val="22"/>
          <w:szCs w:val="20"/>
        </w:rPr>
        <w:tab/>
      </w:r>
      <w:r>
        <w:rPr>
          <w:rFonts w:ascii="Calibri" w:hAnsi="Calibri" w:cs="Calibri"/>
          <w:sz w:val="22"/>
          <w:szCs w:val="20"/>
        </w:rPr>
        <w:t xml:space="preserve">Prostor nové dílny v 1.NP bude větrán přirozeně okny. Pro nárazové využití v případě úniku škodlivé látky nebo při práci s chemickými látkami je navrženo nucené větrání. Přívod vzduchu bude </w:t>
      </w:r>
      <w:r>
        <w:rPr>
          <w:rFonts w:ascii="Calibri" w:hAnsi="Calibri" w:cs="Calibri"/>
          <w:sz w:val="22"/>
          <w:szCs w:val="20"/>
        </w:rPr>
        <w:lastRenderedPageBreak/>
        <w:t>zajištěn částečně z chodby sáním přes mřížku ve dveřích a především okny z venkovního prostředí. Jejich otevírání pro dostatečnou výměnu vzduchu zajistí uživatel objektu na základě provozního řádu větrání.</w:t>
      </w:r>
    </w:p>
    <w:p w:rsidR="00FB3CD3" w:rsidRDefault="00FB3CD3" w:rsidP="00FB3CD3">
      <w:pPr>
        <w:ind w:firstLine="435"/>
        <w:jc w:val="both"/>
        <w:rPr>
          <w:rFonts w:ascii="Calibri" w:hAnsi="Calibri" w:cs="Calibri"/>
          <w:sz w:val="22"/>
          <w:szCs w:val="20"/>
          <w:lang/>
        </w:rPr>
      </w:pPr>
      <w:r>
        <w:rPr>
          <w:rFonts w:ascii="Calibri" w:hAnsi="Calibri" w:cs="Calibri"/>
          <w:sz w:val="22"/>
          <w:szCs w:val="20"/>
        </w:rPr>
        <w:t>Pro odvod znehodnoceného vzduchu je navržen diagonální ventilátor do kruhového potrubí o výkonu 1500 m3/hod – 150 Pa. Ventilátor bude umístěn ve skladu pod stropem, bude připojen pomocí pružných spon a za ventilátorem bude umístěna zpětná klapka</w:t>
      </w:r>
      <w:r>
        <w:rPr>
          <w:rFonts w:ascii="Calibri" w:hAnsi="Calibri" w:cs="Calibri"/>
          <w:sz w:val="22"/>
          <w:szCs w:val="20"/>
          <w:lang/>
        </w:rPr>
        <w:t xml:space="preserve">. </w:t>
      </w:r>
      <w:r>
        <w:rPr>
          <w:rFonts w:ascii="Calibri" w:hAnsi="Calibri" w:cs="Calibri"/>
          <w:sz w:val="22"/>
          <w:szCs w:val="20"/>
          <w:lang/>
        </w:rPr>
        <w:tab/>
      </w:r>
    </w:p>
    <w:p w:rsidR="00FB3CD3" w:rsidRDefault="00FB3CD3" w:rsidP="00FB3CD3">
      <w:pPr>
        <w:ind w:firstLine="435"/>
        <w:jc w:val="both"/>
        <w:rPr>
          <w:rFonts w:ascii="Calibri" w:hAnsi="Calibri" w:cs="Calibri"/>
          <w:sz w:val="22"/>
          <w:szCs w:val="20"/>
        </w:rPr>
      </w:pPr>
      <w:r>
        <w:rPr>
          <w:rFonts w:ascii="Calibri" w:hAnsi="Calibri" w:cs="Calibri"/>
          <w:sz w:val="22"/>
          <w:szCs w:val="20"/>
          <w:lang/>
        </w:rPr>
        <w:t xml:space="preserve">Vzduchotechnické rozvody budou provedeny z kruhového potrubí </w:t>
      </w:r>
      <w:proofErr w:type="spellStart"/>
      <w:r>
        <w:rPr>
          <w:rFonts w:ascii="Calibri" w:hAnsi="Calibri" w:cs="Calibri"/>
          <w:sz w:val="22"/>
          <w:szCs w:val="20"/>
          <w:lang/>
        </w:rPr>
        <w:t>spiro</w:t>
      </w:r>
      <w:proofErr w:type="spellEnd"/>
      <w:r>
        <w:rPr>
          <w:rFonts w:ascii="Calibri" w:hAnsi="Calibri" w:cs="Calibri"/>
          <w:sz w:val="22"/>
          <w:szCs w:val="20"/>
          <w:lang/>
        </w:rPr>
        <w:t xml:space="preserve"> a ohebného </w:t>
      </w:r>
      <w:proofErr w:type="spellStart"/>
      <w:r>
        <w:rPr>
          <w:rFonts w:ascii="Calibri" w:hAnsi="Calibri" w:cs="Calibri"/>
          <w:sz w:val="22"/>
          <w:szCs w:val="20"/>
          <w:lang/>
        </w:rPr>
        <w:t>sonoflex</w:t>
      </w:r>
      <w:proofErr w:type="spellEnd"/>
      <w:r>
        <w:rPr>
          <w:rFonts w:ascii="Calibri" w:hAnsi="Calibri" w:cs="Calibri"/>
          <w:sz w:val="22"/>
          <w:szCs w:val="20"/>
          <w:lang/>
        </w:rPr>
        <w:t xml:space="preserve">. Potrubí bude v půdním </w:t>
      </w:r>
      <w:proofErr w:type="spellStart"/>
      <w:r>
        <w:rPr>
          <w:rFonts w:ascii="Calibri" w:hAnsi="Calibri" w:cs="Calibri"/>
          <w:sz w:val="22"/>
          <w:szCs w:val="20"/>
          <w:lang/>
        </w:rPr>
        <w:t>prosotrou</w:t>
      </w:r>
      <w:proofErr w:type="spellEnd"/>
      <w:r>
        <w:rPr>
          <w:rFonts w:ascii="Calibri" w:hAnsi="Calibri" w:cs="Calibri"/>
          <w:sz w:val="22"/>
          <w:szCs w:val="20"/>
          <w:lang/>
        </w:rPr>
        <w:t xml:space="preserve"> opatřeno izolací s požární odolností EI15. Potrubí bude vedeno pod stropem zavěšené pomocí objímek s gumovou vložkou. Sání vzduchu z interiéru bude přes komfortní jednořadé vyústky s regulací o velikosti 600x100 mm vložené přímo do </w:t>
      </w:r>
      <w:proofErr w:type="spellStart"/>
      <w:r>
        <w:rPr>
          <w:rFonts w:ascii="Calibri" w:hAnsi="Calibri" w:cs="Calibri"/>
          <w:sz w:val="22"/>
          <w:szCs w:val="20"/>
          <w:lang/>
        </w:rPr>
        <w:t>spiro</w:t>
      </w:r>
      <w:proofErr w:type="spellEnd"/>
      <w:r>
        <w:rPr>
          <w:rFonts w:ascii="Calibri" w:hAnsi="Calibri" w:cs="Calibri"/>
          <w:sz w:val="22"/>
          <w:szCs w:val="20"/>
          <w:lang/>
        </w:rPr>
        <w:t xml:space="preserve"> potrubí.</w:t>
      </w:r>
    </w:p>
    <w:p w:rsidR="00FB3CD3" w:rsidRDefault="00FB3CD3" w:rsidP="00FB3CD3">
      <w:pPr>
        <w:jc w:val="both"/>
        <w:rPr>
          <w:rFonts w:ascii="Calibri" w:hAnsi="Calibri" w:cs="Calibri"/>
          <w:sz w:val="22"/>
          <w:szCs w:val="20"/>
          <w:lang/>
        </w:rPr>
      </w:pPr>
      <w:r>
        <w:rPr>
          <w:rFonts w:ascii="Calibri" w:hAnsi="Calibri" w:cs="Calibri"/>
          <w:sz w:val="22"/>
          <w:szCs w:val="20"/>
        </w:rPr>
        <w:t xml:space="preserve"> </w:t>
      </w:r>
      <w:r>
        <w:rPr>
          <w:rFonts w:ascii="Calibri" w:hAnsi="Calibri" w:cs="Calibri"/>
          <w:sz w:val="22"/>
          <w:szCs w:val="20"/>
        </w:rPr>
        <w:tab/>
      </w:r>
      <w:r>
        <w:rPr>
          <w:rFonts w:ascii="Calibri" w:hAnsi="Calibri" w:cs="Calibri"/>
          <w:sz w:val="22"/>
          <w:szCs w:val="20"/>
          <w:lang/>
        </w:rPr>
        <w:t xml:space="preserve">Výfuk znehodnoceného vzduchu bude vyveden stoupacím potrubím na střechu objektu, kde bude ukončeno </w:t>
      </w:r>
      <w:proofErr w:type="spellStart"/>
      <w:r>
        <w:rPr>
          <w:rFonts w:ascii="Calibri" w:hAnsi="Calibri" w:cs="Calibri"/>
          <w:sz w:val="22"/>
          <w:szCs w:val="20"/>
          <w:lang/>
        </w:rPr>
        <w:t>protidešťovou</w:t>
      </w:r>
      <w:proofErr w:type="spellEnd"/>
      <w:r>
        <w:rPr>
          <w:rFonts w:ascii="Calibri" w:hAnsi="Calibri" w:cs="Calibri"/>
          <w:sz w:val="22"/>
          <w:szCs w:val="20"/>
          <w:lang/>
        </w:rPr>
        <w:t xml:space="preserve"> stříškou. Ze stoupacího potrubí bude odváděn kondenzát pomocí zápachové uzávěry do kanalizace.</w:t>
      </w:r>
    </w:p>
    <w:p w:rsidR="00FB3CD3" w:rsidRDefault="00FB3CD3" w:rsidP="00FB3CD3">
      <w:pPr>
        <w:ind w:firstLine="435"/>
        <w:jc w:val="both"/>
        <w:rPr>
          <w:rFonts w:ascii="Calibri" w:hAnsi="Calibri" w:cs="Calibri"/>
          <w:b/>
          <w:bCs/>
          <w:sz w:val="22"/>
          <w:szCs w:val="20"/>
          <w:lang/>
        </w:rPr>
      </w:pPr>
      <w:r>
        <w:rPr>
          <w:rFonts w:ascii="Calibri" w:hAnsi="Calibri" w:cs="Calibri"/>
          <w:sz w:val="22"/>
          <w:szCs w:val="20"/>
          <w:lang/>
        </w:rPr>
        <w:tab/>
        <w:t>Ovládání ventilátoru bude samostatným ovladačem otáček COM3.</w:t>
      </w:r>
    </w:p>
    <w:p w:rsidR="00FB3CD3" w:rsidRDefault="00FB3CD3" w:rsidP="00FB3CD3">
      <w:pPr>
        <w:ind w:left="120" w:firstLine="435"/>
        <w:jc w:val="both"/>
        <w:rPr>
          <w:rFonts w:ascii="Calibri" w:hAnsi="Calibri" w:cs="Calibri"/>
        </w:rPr>
      </w:pPr>
      <w:r>
        <w:rPr>
          <w:rFonts w:ascii="Calibri" w:hAnsi="Calibri" w:cs="Calibri"/>
          <w:b/>
          <w:bCs/>
          <w:sz w:val="22"/>
          <w:szCs w:val="20"/>
          <w:lang/>
        </w:rPr>
        <w:tab/>
      </w:r>
      <w:proofErr w:type="gramStart"/>
      <w:r>
        <w:rPr>
          <w:rFonts w:ascii="Calibri" w:hAnsi="Calibri" w:cs="Calibri"/>
          <w:b/>
          <w:bCs/>
          <w:sz w:val="22"/>
          <w:szCs w:val="20"/>
          <w:lang/>
        </w:rPr>
        <w:t>Celkový  odvod</w:t>
      </w:r>
      <w:proofErr w:type="gramEnd"/>
      <w:r>
        <w:rPr>
          <w:rFonts w:ascii="Calibri" w:hAnsi="Calibri" w:cs="Calibri"/>
          <w:b/>
          <w:bCs/>
          <w:sz w:val="22"/>
          <w:szCs w:val="20"/>
          <w:lang/>
        </w:rPr>
        <w:t xml:space="preserve"> vzduchu </w:t>
      </w:r>
      <w:r>
        <w:rPr>
          <w:rFonts w:ascii="Calibri" w:hAnsi="Calibri" w:cs="Calibri"/>
          <w:b/>
          <w:bCs/>
          <w:sz w:val="22"/>
          <w:szCs w:val="20"/>
          <w:lang/>
        </w:rPr>
        <w:tab/>
      </w:r>
      <w:r>
        <w:rPr>
          <w:rFonts w:ascii="Calibri" w:hAnsi="Calibri" w:cs="Calibri"/>
          <w:b/>
          <w:bCs/>
          <w:sz w:val="22"/>
          <w:szCs w:val="20"/>
          <w:lang/>
        </w:rPr>
        <w:tab/>
      </w:r>
      <w:r>
        <w:rPr>
          <w:rFonts w:ascii="Calibri" w:hAnsi="Calibri" w:cs="Calibri"/>
          <w:b/>
          <w:bCs/>
          <w:sz w:val="22"/>
          <w:szCs w:val="20"/>
          <w:lang/>
        </w:rPr>
        <w:tab/>
      </w:r>
      <w:r>
        <w:rPr>
          <w:rFonts w:ascii="Calibri" w:hAnsi="Calibri" w:cs="Calibri"/>
          <w:b/>
          <w:bCs/>
          <w:sz w:val="22"/>
          <w:szCs w:val="20"/>
          <w:lang/>
        </w:rPr>
        <w:tab/>
        <w:t xml:space="preserve">            </w:t>
      </w:r>
      <w:r>
        <w:rPr>
          <w:rFonts w:ascii="Calibri" w:hAnsi="Calibri" w:cs="Calibri"/>
          <w:b/>
          <w:bCs/>
          <w:sz w:val="22"/>
          <w:szCs w:val="20"/>
          <w:lang/>
        </w:rPr>
        <w:tab/>
        <w:t xml:space="preserve"> </w:t>
      </w:r>
      <w:r>
        <w:rPr>
          <w:rFonts w:ascii="Calibri" w:hAnsi="Calibri" w:cs="Calibri"/>
          <w:b/>
          <w:bCs/>
          <w:sz w:val="22"/>
          <w:szCs w:val="20"/>
          <w:lang/>
        </w:rPr>
        <w:tab/>
        <w:t xml:space="preserve">           1500 m</w:t>
      </w:r>
      <w:r>
        <w:rPr>
          <w:rFonts w:ascii="Calibri" w:hAnsi="Calibri" w:cs="Calibri"/>
          <w:b/>
          <w:bCs/>
          <w:sz w:val="22"/>
          <w:szCs w:val="20"/>
          <w:vertAlign w:val="superscript"/>
          <w:lang/>
        </w:rPr>
        <w:t>3</w:t>
      </w:r>
      <w:r>
        <w:rPr>
          <w:rFonts w:ascii="Calibri" w:hAnsi="Calibri" w:cs="Calibri"/>
          <w:b/>
          <w:bCs/>
          <w:sz w:val="22"/>
          <w:szCs w:val="20"/>
          <w:lang/>
        </w:rPr>
        <w:t>/</w:t>
      </w:r>
      <w:r>
        <w:rPr>
          <w:rFonts w:ascii="Calibri" w:hAnsi="Calibri" w:cs="Calibri"/>
          <w:b/>
          <w:bCs/>
          <w:sz w:val="22"/>
          <w:szCs w:val="22"/>
          <w:lang/>
        </w:rPr>
        <w:tab/>
        <w:t>hod</w:t>
      </w:r>
    </w:p>
    <w:p w:rsidR="00FB3CD3" w:rsidRDefault="00FB3CD3" w:rsidP="00FB3CD3">
      <w:pPr>
        <w:ind w:left="120"/>
        <w:jc w:val="both"/>
        <w:rPr>
          <w:rFonts w:ascii="Calibri" w:hAnsi="Calibri" w:cs="Calibri"/>
        </w:rPr>
      </w:pPr>
    </w:p>
    <w:p w:rsidR="00FB3CD3" w:rsidRDefault="00FB3CD3" w:rsidP="00FB3CD3">
      <w:pPr>
        <w:jc w:val="both"/>
        <w:rPr>
          <w:rFonts w:ascii="Calibri" w:hAnsi="Calibri" w:cs="Calibri"/>
          <w:sz w:val="22"/>
          <w:szCs w:val="20"/>
        </w:rPr>
      </w:pPr>
    </w:p>
    <w:p w:rsidR="00FB3CD3" w:rsidRDefault="00FB3CD3" w:rsidP="00FB3CD3">
      <w:pPr>
        <w:jc w:val="both"/>
        <w:rPr>
          <w:rFonts w:ascii="Calibri" w:hAnsi="Calibri" w:cs="Calibri"/>
          <w:b/>
          <w:bCs/>
          <w:sz w:val="22"/>
          <w:szCs w:val="20"/>
        </w:rPr>
      </w:pPr>
      <w:r>
        <w:rPr>
          <w:rFonts w:ascii="Calibri" w:hAnsi="Calibri" w:cs="Calibri"/>
          <w:b/>
          <w:bCs/>
          <w:sz w:val="22"/>
          <w:szCs w:val="20"/>
        </w:rPr>
        <w:t>2.3.  Zařízení č. 2: Větrání dílny - dívky</w:t>
      </w:r>
    </w:p>
    <w:p w:rsidR="00FB3CD3" w:rsidRDefault="00FB3CD3" w:rsidP="00FB3CD3">
      <w:pPr>
        <w:jc w:val="both"/>
        <w:rPr>
          <w:rFonts w:ascii="Calibri" w:hAnsi="Calibri" w:cs="Calibri"/>
          <w:sz w:val="22"/>
          <w:szCs w:val="20"/>
        </w:rPr>
      </w:pPr>
      <w:r>
        <w:rPr>
          <w:rFonts w:ascii="Calibri" w:hAnsi="Calibri" w:cs="Calibri"/>
          <w:b/>
          <w:bCs/>
          <w:sz w:val="22"/>
          <w:szCs w:val="20"/>
        </w:rPr>
        <w:tab/>
      </w:r>
      <w:r>
        <w:rPr>
          <w:rFonts w:ascii="Calibri" w:hAnsi="Calibri" w:cs="Calibri"/>
          <w:sz w:val="22"/>
          <w:szCs w:val="20"/>
        </w:rPr>
        <w:t>Prostor nové dílny v 2.NP bude větrán přirozeně okny. Pro občasné použití sporáků pro výuku je navrženo nucené větrání. Přívod vzduchu bude zajištěn částečně z chodby sáním přes mřížku ve dveřích a částečně okny z venkovního prostředí. Jejich otevírání pro dostatečnou výměnu vzduchu zajistí uživatel objektu.</w:t>
      </w:r>
    </w:p>
    <w:p w:rsidR="00FB3CD3" w:rsidRDefault="00FB3CD3" w:rsidP="00FB3CD3">
      <w:pPr>
        <w:ind w:firstLine="435"/>
        <w:jc w:val="both"/>
        <w:rPr>
          <w:rFonts w:ascii="Calibri" w:hAnsi="Calibri" w:cs="Calibri"/>
          <w:sz w:val="22"/>
          <w:szCs w:val="20"/>
          <w:lang/>
        </w:rPr>
      </w:pPr>
      <w:r>
        <w:rPr>
          <w:rFonts w:ascii="Calibri" w:hAnsi="Calibri" w:cs="Calibri"/>
          <w:sz w:val="22"/>
          <w:szCs w:val="20"/>
        </w:rPr>
        <w:t xml:space="preserve">Pro odvod znehodnoceného vzduchu od jednotlivých sporáků jsou navrženy kuchyňské odsavače par s osvětlením, tukovými filtry a radiálním ventilátorem o výkonu cca 100-200 m3/hod – 150 Pa. Součástí </w:t>
      </w:r>
      <w:proofErr w:type="spellStart"/>
      <w:r>
        <w:rPr>
          <w:rFonts w:ascii="Calibri" w:hAnsi="Calibri" w:cs="Calibri"/>
          <w:sz w:val="22"/>
          <w:szCs w:val="20"/>
        </w:rPr>
        <w:t>odsvačů</w:t>
      </w:r>
      <w:proofErr w:type="spellEnd"/>
      <w:r>
        <w:rPr>
          <w:rFonts w:ascii="Calibri" w:hAnsi="Calibri" w:cs="Calibri"/>
          <w:sz w:val="22"/>
          <w:szCs w:val="20"/>
        </w:rPr>
        <w:t xml:space="preserve"> bude zpětná klapka</w:t>
      </w:r>
      <w:r>
        <w:rPr>
          <w:rFonts w:ascii="Calibri" w:hAnsi="Calibri" w:cs="Calibri"/>
          <w:sz w:val="22"/>
          <w:szCs w:val="20"/>
          <w:lang/>
        </w:rPr>
        <w:t xml:space="preserve">. </w:t>
      </w:r>
      <w:r>
        <w:rPr>
          <w:rFonts w:ascii="Calibri" w:hAnsi="Calibri" w:cs="Calibri"/>
          <w:sz w:val="22"/>
          <w:szCs w:val="20"/>
          <w:lang/>
        </w:rPr>
        <w:tab/>
      </w:r>
    </w:p>
    <w:p w:rsidR="00FB3CD3" w:rsidRDefault="00FB3CD3" w:rsidP="00FB3CD3">
      <w:pPr>
        <w:ind w:firstLine="435"/>
        <w:jc w:val="both"/>
        <w:rPr>
          <w:rFonts w:ascii="Calibri" w:hAnsi="Calibri" w:cs="Calibri"/>
          <w:sz w:val="22"/>
          <w:szCs w:val="20"/>
          <w:lang/>
        </w:rPr>
      </w:pPr>
      <w:r>
        <w:rPr>
          <w:rFonts w:ascii="Calibri" w:hAnsi="Calibri" w:cs="Calibri"/>
          <w:sz w:val="22"/>
          <w:szCs w:val="20"/>
          <w:lang/>
        </w:rPr>
        <w:t xml:space="preserve">Vzduchotechnické rozvody budou provedeny z kruhového potrubí </w:t>
      </w:r>
      <w:proofErr w:type="spellStart"/>
      <w:r>
        <w:rPr>
          <w:rFonts w:ascii="Calibri" w:hAnsi="Calibri" w:cs="Calibri"/>
          <w:sz w:val="22"/>
          <w:szCs w:val="20"/>
          <w:lang/>
        </w:rPr>
        <w:t>spiro</w:t>
      </w:r>
      <w:proofErr w:type="spellEnd"/>
      <w:r>
        <w:rPr>
          <w:rFonts w:ascii="Calibri" w:hAnsi="Calibri" w:cs="Calibri"/>
          <w:sz w:val="22"/>
          <w:szCs w:val="20"/>
          <w:lang/>
        </w:rPr>
        <w:t xml:space="preserve">. Potrubí bude izolované v půdním prostoru izolací s požární odolností EI15. Potrubí bude vedeno kolmo ke stropu a v půdním prostoru bude propojeno do centrálního stoupacího potrubí vedené na střechu. </w:t>
      </w:r>
      <w:r>
        <w:rPr>
          <w:rFonts w:ascii="Calibri" w:hAnsi="Calibri" w:cs="Calibri"/>
          <w:sz w:val="22"/>
          <w:szCs w:val="20"/>
        </w:rPr>
        <w:tab/>
      </w:r>
      <w:r>
        <w:rPr>
          <w:rFonts w:ascii="Calibri" w:hAnsi="Calibri" w:cs="Calibri"/>
          <w:sz w:val="22"/>
          <w:szCs w:val="20"/>
          <w:lang/>
        </w:rPr>
        <w:t xml:space="preserve">Výfuk znehodnoceného vzduchu bude vyveden stoupacím potrubím na střechu objektu, kde bude ukončen </w:t>
      </w:r>
      <w:proofErr w:type="spellStart"/>
      <w:r>
        <w:rPr>
          <w:rFonts w:ascii="Calibri" w:hAnsi="Calibri" w:cs="Calibri"/>
          <w:sz w:val="22"/>
          <w:szCs w:val="20"/>
          <w:lang/>
        </w:rPr>
        <w:t>protidešťovou</w:t>
      </w:r>
      <w:proofErr w:type="spellEnd"/>
      <w:r>
        <w:rPr>
          <w:rFonts w:ascii="Calibri" w:hAnsi="Calibri" w:cs="Calibri"/>
          <w:sz w:val="22"/>
          <w:szCs w:val="20"/>
          <w:lang/>
        </w:rPr>
        <w:t xml:space="preserve"> stříškou. Ze stoupacího potrubí bude odváděn kondenzát pomocí zápachové uzávěry do kanalizace.</w:t>
      </w:r>
    </w:p>
    <w:p w:rsidR="00FB3CD3" w:rsidRDefault="00FB3CD3" w:rsidP="00FB3CD3">
      <w:pPr>
        <w:ind w:firstLine="435"/>
        <w:jc w:val="both"/>
        <w:rPr>
          <w:rFonts w:ascii="Calibri" w:hAnsi="Calibri" w:cs="Calibri"/>
          <w:b/>
          <w:bCs/>
          <w:sz w:val="22"/>
          <w:szCs w:val="20"/>
          <w:lang/>
        </w:rPr>
      </w:pPr>
      <w:r>
        <w:rPr>
          <w:rFonts w:ascii="Calibri" w:hAnsi="Calibri" w:cs="Calibri"/>
          <w:sz w:val="22"/>
          <w:szCs w:val="20"/>
          <w:lang/>
        </w:rPr>
        <w:tab/>
        <w:t>Ovládání ventilátoru bude samostatným ovladačem v každém odsavači.</w:t>
      </w:r>
    </w:p>
    <w:p w:rsidR="00FB3CD3" w:rsidRDefault="00FB3CD3" w:rsidP="00FB3CD3">
      <w:pPr>
        <w:ind w:left="120" w:firstLine="435"/>
        <w:jc w:val="both"/>
      </w:pPr>
      <w:r>
        <w:rPr>
          <w:rFonts w:ascii="Calibri" w:hAnsi="Calibri" w:cs="Calibri"/>
          <w:b/>
          <w:bCs/>
          <w:sz w:val="22"/>
          <w:szCs w:val="20"/>
          <w:lang/>
        </w:rPr>
        <w:tab/>
      </w:r>
      <w:proofErr w:type="gramStart"/>
      <w:r>
        <w:rPr>
          <w:rFonts w:ascii="Calibri" w:hAnsi="Calibri" w:cs="Calibri"/>
          <w:b/>
          <w:bCs/>
          <w:sz w:val="22"/>
          <w:szCs w:val="20"/>
          <w:lang/>
        </w:rPr>
        <w:t>Celkový  odvod</w:t>
      </w:r>
      <w:proofErr w:type="gramEnd"/>
      <w:r>
        <w:rPr>
          <w:rFonts w:ascii="Calibri" w:hAnsi="Calibri" w:cs="Calibri"/>
          <w:b/>
          <w:bCs/>
          <w:sz w:val="22"/>
          <w:szCs w:val="20"/>
          <w:lang/>
        </w:rPr>
        <w:t xml:space="preserve"> vzduchu </w:t>
      </w:r>
      <w:r>
        <w:rPr>
          <w:rFonts w:ascii="Calibri" w:hAnsi="Calibri" w:cs="Calibri"/>
          <w:b/>
          <w:bCs/>
          <w:sz w:val="22"/>
          <w:szCs w:val="20"/>
          <w:lang/>
        </w:rPr>
        <w:tab/>
      </w:r>
      <w:r>
        <w:rPr>
          <w:rFonts w:ascii="Calibri" w:hAnsi="Calibri" w:cs="Calibri"/>
          <w:b/>
          <w:bCs/>
          <w:sz w:val="22"/>
          <w:szCs w:val="20"/>
          <w:lang/>
        </w:rPr>
        <w:tab/>
      </w:r>
      <w:r>
        <w:rPr>
          <w:rFonts w:ascii="Calibri" w:hAnsi="Calibri" w:cs="Calibri"/>
          <w:b/>
          <w:bCs/>
          <w:sz w:val="22"/>
          <w:szCs w:val="20"/>
          <w:lang/>
        </w:rPr>
        <w:tab/>
      </w:r>
      <w:r>
        <w:rPr>
          <w:rFonts w:ascii="Calibri" w:hAnsi="Calibri" w:cs="Calibri"/>
          <w:b/>
          <w:bCs/>
          <w:sz w:val="22"/>
          <w:szCs w:val="20"/>
          <w:lang/>
        </w:rPr>
        <w:tab/>
        <w:t xml:space="preserve">            </w:t>
      </w:r>
      <w:r>
        <w:rPr>
          <w:rFonts w:ascii="Calibri" w:hAnsi="Calibri" w:cs="Calibri"/>
          <w:b/>
          <w:bCs/>
          <w:sz w:val="22"/>
          <w:szCs w:val="20"/>
          <w:lang/>
        </w:rPr>
        <w:tab/>
        <w:t xml:space="preserve"> </w:t>
      </w:r>
      <w:r>
        <w:rPr>
          <w:rFonts w:ascii="Calibri" w:hAnsi="Calibri" w:cs="Calibri"/>
          <w:b/>
          <w:bCs/>
          <w:sz w:val="22"/>
          <w:szCs w:val="20"/>
          <w:lang/>
        </w:rPr>
        <w:tab/>
        <w:t xml:space="preserve">           4x 100-200 m</w:t>
      </w:r>
      <w:r>
        <w:rPr>
          <w:rFonts w:ascii="Calibri" w:hAnsi="Calibri" w:cs="Calibri"/>
          <w:b/>
          <w:bCs/>
          <w:sz w:val="22"/>
          <w:szCs w:val="20"/>
          <w:vertAlign w:val="superscript"/>
          <w:lang/>
        </w:rPr>
        <w:t>3</w:t>
      </w:r>
      <w:r>
        <w:rPr>
          <w:rFonts w:ascii="Calibri" w:hAnsi="Calibri" w:cs="Calibri"/>
          <w:b/>
          <w:bCs/>
          <w:sz w:val="22"/>
          <w:szCs w:val="20"/>
          <w:lang/>
        </w:rPr>
        <w:t>/</w:t>
      </w:r>
      <w:r>
        <w:rPr>
          <w:rFonts w:ascii="Calibri" w:hAnsi="Calibri" w:cs="Calibri"/>
          <w:b/>
          <w:bCs/>
          <w:sz w:val="22"/>
          <w:szCs w:val="22"/>
          <w:lang/>
        </w:rPr>
        <w:t>hod</w:t>
      </w:r>
    </w:p>
    <w:p w:rsidR="00FB3CD3" w:rsidRDefault="00FB3CD3" w:rsidP="00FB3CD3">
      <w:pPr>
        <w:jc w:val="both"/>
      </w:pPr>
    </w:p>
    <w:p w:rsidR="00FB3CD3" w:rsidRDefault="00FB3CD3" w:rsidP="00FB3CD3">
      <w:pPr>
        <w:jc w:val="both"/>
      </w:pPr>
    </w:p>
    <w:p w:rsidR="00FB3CD3" w:rsidRDefault="00FB3CD3" w:rsidP="00FB3CD3">
      <w:pPr>
        <w:jc w:val="both"/>
        <w:rPr>
          <w:rFonts w:ascii="Calibri" w:hAnsi="Calibri" w:cs="Calibri"/>
          <w:sz w:val="22"/>
          <w:szCs w:val="20"/>
        </w:rPr>
      </w:pPr>
      <w:r>
        <w:rPr>
          <w:rFonts w:ascii="Calibri" w:hAnsi="Calibri" w:cs="Calibri"/>
          <w:b/>
          <w:bCs/>
          <w:sz w:val="22"/>
          <w:szCs w:val="22"/>
          <w:lang/>
        </w:rPr>
        <w:t xml:space="preserve">2.4. </w:t>
      </w:r>
      <w:r>
        <w:rPr>
          <w:rFonts w:ascii="Calibri" w:hAnsi="Calibri" w:cs="Calibri"/>
          <w:b/>
          <w:bCs/>
          <w:sz w:val="22"/>
          <w:szCs w:val="20"/>
          <w:lang/>
        </w:rPr>
        <w:t>Zařízení č. 3:  Větrání hygienických zařízení</w:t>
      </w:r>
    </w:p>
    <w:p w:rsidR="00FB3CD3" w:rsidRDefault="00FB3CD3" w:rsidP="00FB3CD3">
      <w:pPr>
        <w:ind w:left="22" w:firstLine="435"/>
        <w:jc w:val="both"/>
        <w:rPr>
          <w:rFonts w:ascii="Calibri" w:hAnsi="Calibri" w:cs="Calibri"/>
          <w:sz w:val="22"/>
          <w:szCs w:val="20"/>
        </w:rPr>
      </w:pPr>
      <w:r>
        <w:rPr>
          <w:rFonts w:ascii="Calibri" w:hAnsi="Calibri" w:cs="Calibri"/>
          <w:sz w:val="22"/>
          <w:szCs w:val="20"/>
        </w:rPr>
        <w:tab/>
        <w:t xml:space="preserve">Prostory budou větrány podtlakově - přisáváním vzduchu z okolních </w:t>
      </w:r>
      <w:proofErr w:type="gramStart"/>
      <w:r>
        <w:rPr>
          <w:rFonts w:ascii="Calibri" w:hAnsi="Calibri" w:cs="Calibri"/>
          <w:sz w:val="22"/>
          <w:szCs w:val="20"/>
        </w:rPr>
        <w:t>místností  spárou</w:t>
      </w:r>
      <w:proofErr w:type="gramEnd"/>
      <w:r>
        <w:rPr>
          <w:rFonts w:ascii="Calibri" w:hAnsi="Calibri" w:cs="Calibri"/>
          <w:sz w:val="22"/>
          <w:szCs w:val="20"/>
        </w:rPr>
        <w:t xml:space="preserve"> nebo mřížkou pod dveřmi. Pro odvod vzduchu budou použity malé radiální potrubní ventilátory (např. RK 100L). Ventilátory budou opatřeny zpětnou klapkou a doběhem a budou umístěny v podhledu pod stropem. Ventilátory budou na potrubí připojeny pomocí pružných manžet.</w:t>
      </w:r>
    </w:p>
    <w:p w:rsidR="00FB3CD3" w:rsidRDefault="00FB3CD3" w:rsidP="00FB3CD3">
      <w:pPr>
        <w:ind w:left="22" w:firstLine="435"/>
        <w:jc w:val="both"/>
        <w:rPr>
          <w:rFonts w:ascii="Calibri" w:hAnsi="Calibri" w:cs="Calibri"/>
          <w:sz w:val="22"/>
          <w:szCs w:val="20"/>
        </w:rPr>
      </w:pPr>
      <w:r>
        <w:rPr>
          <w:rFonts w:ascii="Calibri" w:hAnsi="Calibri" w:cs="Calibri"/>
          <w:sz w:val="22"/>
          <w:szCs w:val="20"/>
        </w:rPr>
        <w:tab/>
        <w:t xml:space="preserve">Vzduchotechnické rozvody budou provedeny z kruhového potrubí </w:t>
      </w:r>
      <w:proofErr w:type="spellStart"/>
      <w:r>
        <w:rPr>
          <w:rFonts w:ascii="Calibri" w:hAnsi="Calibri" w:cs="Calibri"/>
          <w:sz w:val="22"/>
          <w:szCs w:val="20"/>
        </w:rPr>
        <w:t>spiro</w:t>
      </w:r>
      <w:proofErr w:type="spellEnd"/>
      <w:r>
        <w:rPr>
          <w:rFonts w:ascii="Calibri" w:hAnsi="Calibri" w:cs="Calibri"/>
          <w:sz w:val="22"/>
          <w:szCs w:val="20"/>
        </w:rPr>
        <w:t xml:space="preserve"> a ohebného </w:t>
      </w:r>
      <w:proofErr w:type="spellStart"/>
      <w:r>
        <w:rPr>
          <w:rFonts w:ascii="Calibri" w:hAnsi="Calibri" w:cs="Calibri"/>
          <w:sz w:val="22"/>
          <w:szCs w:val="20"/>
        </w:rPr>
        <w:t>semiflex</w:t>
      </w:r>
      <w:proofErr w:type="spellEnd"/>
      <w:r>
        <w:rPr>
          <w:rFonts w:ascii="Calibri" w:hAnsi="Calibri" w:cs="Calibri"/>
          <w:sz w:val="22"/>
          <w:szCs w:val="20"/>
        </w:rPr>
        <w:t xml:space="preserve">.  Potrubí bude vedeno pod stropem zavěšené pomocí objímek s gumovou vložkou. </w:t>
      </w:r>
      <w:r>
        <w:rPr>
          <w:rFonts w:ascii="Calibri" w:hAnsi="Calibri" w:cs="Calibri"/>
          <w:sz w:val="22"/>
          <w:szCs w:val="20"/>
          <w:lang/>
        </w:rPr>
        <w:t>Výfuk znehodnoceného vzduchu bude vyveden stoupacím potrubím zařízení č. 1 na střechu objektu.</w:t>
      </w:r>
    </w:p>
    <w:p w:rsidR="00FB3CD3" w:rsidRDefault="00FB3CD3" w:rsidP="00FB3CD3">
      <w:pPr>
        <w:jc w:val="both"/>
        <w:rPr>
          <w:rFonts w:ascii="Calibri" w:hAnsi="Calibri" w:cs="Calibri"/>
          <w:b/>
          <w:bCs/>
          <w:sz w:val="22"/>
          <w:szCs w:val="20"/>
          <w:lang/>
        </w:rPr>
      </w:pPr>
      <w:r>
        <w:rPr>
          <w:rFonts w:ascii="Calibri" w:hAnsi="Calibri" w:cs="Calibri"/>
          <w:sz w:val="22"/>
          <w:szCs w:val="20"/>
        </w:rPr>
        <w:tab/>
        <w:t>Ovládání ventilátorů bude přes světlo místnosti, ventilátory budou opatřeny doběhem.</w:t>
      </w:r>
    </w:p>
    <w:p w:rsidR="00FB3CD3" w:rsidRDefault="00FB3CD3" w:rsidP="00FB3CD3">
      <w:pPr>
        <w:jc w:val="both"/>
        <w:rPr>
          <w:rFonts w:ascii="Calibri" w:hAnsi="Calibri" w:cs="Calibri"/>
          <w:b/>
          <w:bCs/>
          <w:sz w:val="22"/>
          <w:szCs w:val="20"/>
        </w:rPr>
      </w:pPr>
      <w:r>
        <w:rPr>
          <w:rFonts w:ascii="Calibri" w:hAnsi="Calibri" w:cs="Calibri"/>
          <w:b/>
          <w:bCs/>
          <w:sz w:val="22"/>
          <w:szCs w:val="20"/>
          <w:lang/>
        </w:rPr>
        <w:tab/>
      </w:r>
      <w:proofErr w:type="gramStart"/>
      <w:r>
        <w:rPr>
          <w:rFonts w:ascii="Calibri" w:hAnsi="Calibri" w:cs="Calibri"/>
          <w:b/>
          <w:bCs/>
          <w:sz w:val="22"/>
          <w:szCs w:val="20"/>
          <w:lang/>
        </w:rPr>
        <w:t>Celkový  odvod</w:t>
      </w:r>
      <w:proofErr w:type="gramEnd"/>
      <w:r>
        <w:rPr>
          <w:rFonts w:ascii="Calibri" w:hAnsi="Calibri" w:cs="Calibri"/>
          <w:b/>
          <w:bCs/>
          <w:sz w:val="22"/>
          <w:szCs w:val="20"/>
          <w:lang/>
        </w:rPr>
        <w:t xml:space="preserve"> vzduchu </w:t>
      </w:r>
      <w:r>
        <w:rPr>
          <w:rFonts w:ascii="Calibri" w:hAnsi="Calibri" w:cs="Calibri"/>
          <w:b/>
          <w:bCs/>
          <w:sz w:val="22"/>
          <w:szCs w:val="20"/>
          <w:lang/>
        </w:rPr>
        <w:tab/>
      </w:r>
      <w:r>
        <w:rPr>
          <w:rFonts w:ascii="Calibri" w:hAnsi="Calibri" w:cs="Calibri"/>
          <w:b/>
          <w:bCs/>
          <w:sz w:val="22"/>
          <w:szCs w:val="20"/>
          <w:lang/>
        </w:rPr>
        <w:tab/>
      </w:r>
      <w:r>
        <w:rPr>
          <w:rFonts w:ascii="Calibri" w:hAnsi="Calibri" w:cs="Calibri"/>
          <w:b/>
          <w:bCs/>
          <w:sz w:val="22"/>
          <w:szCs w:val="20"/>
          <w:lang/>
        </w:rPr>
        <w:tab/>
      </w:r>
      <w:r>
        <w:rPr>
          <w:rFonts w:ascii="Calibri" w:hAnsi="Calibri" w:cs="Calibri"/>
          <w:b/>
          <w:bCs/>
          <w:sz w:val="22"/>
          <w:szCs w:val="20"/>
          <w:lang/>
        </w:rPr>
        <w:tab/>
        <w:t xml:space="preserve">            </w:t>
      </w:r>
      <w:r>
        <w:rPr>
          <w:rFonts w:ascii="Calibri" w:hAnsi="Calibri" w:cs="Calibri"/>
          <w:b/>
          <w:bCs/>
          <w:sz w:val="22"/>
          <w:szCs w:val="20"/>
          <w:lang/>
        </w:rPr>
        <w:tab/>
        <w:t xml:space="preserve"> </w:t>
      </w:r>
      <w:r>
        <w:rPr>
          <w:rFonts w:ascii="Calibri" w:hAnsi="Calibri" w:cs="Calibri"/>
          <w:b/>
          <w:bCs/>
          <w:sz w:val="22"/>
          <w:szCs w:val="20"/>
          <w:lang/>
        </w:rPr>
        <w:tab/>
        <w:t xml:space="preserve">         100 m</w:t>
      </w:r>
      <w:r>
        <w:rPr>
          <w:rFonts w:ascii="Calibri" w:hAnsi="Calibri" w:cs="Calibri"/>
          <w:b/>
          <w:bCs/>
          <w:sz w:val="22"/>
          <w:szCs w:val="20"/>
          <w:vertAlign w:val="superscript"/>
          <w:lang/>
        </w:rPr>
        <w:t>3</w:t>
      </w:r>
      <w:r>
        <w:rPr>
          <w:rFonts w:ascii="Calibri" w:hAnsi="Calibri" w:cs="Calibri"/>
          <w:b/>
          <w:bCs/>
          <w:sz w:val="22"/>
          <w:szCs w:val="20"/>
          <w:lang/>
        </w:rPr>
        <w:t>/hod</w:t>
      </w:r>
    </w:p>
    <w:p w:rsidR="00FB3CD3" w:rsidRDefault="00FB3CD3" w:rsidP="00FB3CD3">
      <w:pPr>
        <w:jc w:val="both"/>
        <w:rPr>
          <w:rFonts w:ascii="Calibri" w:hAnsi="Calibri" w:cs="Calibri"/>
          <w:b/>
          <w:bCs/>
          <w:sz w:val="22"/>
          <w:szCs w:val="20"/>
        </w:rPr>
      </w:pPr>
    </w:p>
    <w:p w:rsidR="00FB3CD3" w:rsidRDefault="00FB3CD3" w:rsidP="00FB3CD3">
      <w:pPr>
        <w:jc w:val="both"/>
        <w:rPr>
          <w:rFonts w:ascii="Calibri" w:hAnsi="Calibri" w:cs="Calibri"/>
          <w:b/>
          <w:bCs/>
          <w:szCs w:val="22"/>
          <w:u w:val="single"/>
        </w:rPr>
      </w:pPr>
    </w:p>
    <w:p w:rsidR="00FB3CD3" w:rsidRDefault="00FB3CD3" w:rsidP="00FB3CD3">
      <w:pPr>
        <w:jc w:val="both"/>
        <w:rPr>
          <w:rFonts w:ascii="Calibri" w:hAnsi="Calibri" w:cs="Calibri"/>
          <w:sz w:val="22"/>
          <w:szCs w:val="22"/>
        </w:rPr>
      </w:pPr>
      <w:r>
        <w:rPr>
          <w:rFonts w:ascii="Calibri" w:hAnsi="Calibri" w:cs="Calibri"/>
          <w:b/>
          <w:bCs/>
          <w:szCs w:val="22"/>
          <w:u w:val="single"/>
        </w:rPr>
        <w:t>3. POŽADAVKY NA ENERGIE A MÉDIA, PŘEHLED PARAMETRŮ A NAVRŽENÝCH VÝKONŮ</w:t>
      </w:r>
    </w:p>
    <w:p w:rsidR="00FB3CD3" w:rsidRDefault="00FB3CD3" w:rsidP="00FB3CD3">
      <w:pPr>
        <w:jc w:val="both"/>
        <w:rPr>
          <w:rFonts w:ascii="Calibri" w:hAnsi="Calibri" w:cs="Calibri"/>
          <w:sz w:val="22"/>
          <w:szCs w:val="22"/>
        </w:rPr>
      </w:pPr>
    </w:p>
    <w:p w:rsidR="00FB3CD3" w:rsidRDefault="00FB3CD3" w:rsidP="00FB3CD3">
      <w:pPr>
        <w:jc w:val="both"/>
        <w:rPr>
          <w:rFonts w:ascii="Calibri" w:hAnsi="Calibri" w:cs="Calibri"/>
          <w:b/>
          <w:bCs/>
          <w:sz w:val="20"/>
          <w:szCs w:val="20"/>
        </w:rPr>
      </w:pPr>
      <w:r>
        <w:rPr>
          <w:rFonts w:ascii="Calibri" w:hAnsi="Calibri" w:cs="Calibri"/>
          <w:b/>
          <w:bCs/>
          <w:sz w:val="22"/>
          <w:szCs w:val="22"/>
          <w:u w:val="single"/>
        </w:rPr>
        <w:t>3.1. Tabulka výkonů</w:t>
      </w:r>
      <w:r>
        <w:rPr>
          <w:rFonts w:ascii="Calibri" w:hAnsi="Calibri" w:cs="Calibri"/>
          <w:b/>
          <w:bCs/>
          <w:sz w:val="22"/>
          <w:szCs w:val="22"/>
          <w:u w:val="single"/>
        </w:rPr>
        <w:tab/>
      </w:r>
    </w:p>
    <w:tbl>
      <w:tblPr>
        <w:tblW w:w="0" w:type="auto"/>
        <w:tblInd w:w="70" w:type="dxa"/>
        <w:tblLayout w:type="fixed"/>
        <w:tblCellMar>
          <w:left w:w="70" w:type="dxa"/>
          <w:right w:w="70" w:type="dxa"/>
        </w:tblCellMar>
        <w:tblLook w:val="0000" w:firstRow="0" w:lastRow="0" w:firstColumn="0" w:lastColumn="0" w:noHBand="0" w:noVBand="0"/>
      </w:tblPr>
      <w:tblGrid>
        <w:gridCol w:w="859"/>
        <w:gridCol w:w="1036"/>
        <w:gridCol w:w="1080"/>
        <w:gridCol w:w="788"/>
        <w:gridCol w:w="962"/>
        <w:gridCol w:w="663"/>
        <w:gridCol w:w="625"/>
        <w:gridCol w:w="712"/>
        <w:gridCol w:w="1750"/>
        <w:gridCol w:w="1231"/>
      </w:tblGrid>
      <w:tr w:rsidR="00FB3CD3" w:rsidTr="000A4C63">
        <w:trPr>
          <w:trHeight w:val="481"/>
        </w:trPr>
        <w:tc>
          <w:tcPr>
            <w:tcW w:w="859" w:type="dxa"/>
            <w:tcBorders>
              <w:top w:val="single" w:sz="4" w:space="0" w:color="000000"/>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b/>
                <w:bCs/>
                <w:sz w:val="20"/>
                <w:szCs w:val="20"/>
              </w:rPr>
            </w:pPr>
            <w:r>
              <w:rPr>
                <w:rFonts w:ascii="Calibri" w:hAnsi="Calibri" w:cs="Calibri"/>
                <w:b/>
                <w:bCs/>
                <w:sz w:val="20"/>
                <w:szCs w:val="20"/>
              </w:rPr>
              <w:lastRenderedPageBreak/>
              <w:t>Označ.</w:t>
            </w:r>
          </w:p>
        </w:tc>
        <w:tc>
          <w:tcPr>
            <w:tcW w:w="1036" w:type="dxa"/>
            <w:tcBorders>
              <w:top w:val="single" w:sz="4" w:space="0" w:color="000000"/>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b/>
                <w:bCs/>
                <w:sz w:val="20"/>
                <w:szCs w:val="20"/>
              </w:rPr>
            </w:pPr>
            <w:r>
              <w:rPr>
                <w:rFonts w:ascii="Calibri" w:hAnsi="Calibri" w:cs="Calibri"/>
                <w:b/>
                <w:bCs/>
                <w:sz w:val="20"/>
                <w:szCs w:val="20"/>
              </w:rPr>
              <w:t>Provoz</w:t>
            </w:r>
          </w:p>
        </w:tc>
        <w:tc>
          <w:tcPr>
            <w:tcW w:w="1080" w:type="dxa"/>
            <w:tcBorders>
              <w:top w:val="single" w:sz="4" w:space="0" w:color="000000"/>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b/>
                <w:bCs/>
                <w:sz w:val="20"/>
                <w:szCs w:val="20"/>
              </w:rPr>
            </w:pPr>
            <w:r>
              <w:rPr>
                <w:rFonts w:ascii="Calibri" w:hAnsi="Calibri" w:cs="Calibri"/>
                <w:b/>
                <w:bCs/>
                <w:sz w:val="20"/>
                <w:szCs w:val="20"/>
              </w:rPr>
              <w:t>Q</w:t>
            </w:r>
            <w:r>
              <w:rPr>
                <w:rFonts w:ascii="Calibri" w:hAnsi="Calibri" w:cs="Calibri"/>
                <w:b/>
                <w:bCs/>
                <w:sz w:val="20"/>
                <w:szCs w:val="20"/>
              </w:rPr>
              <w:br/>
              <w:t>[m3/hod]</w:t>
            </w:r>
          </w:p>
        </w:tc>
        <w:tc>
          <w:tcPr>
            <w:tcW w:w="788" w:type="dxa"/>
            <w:tcBorders>
              <w:top w:val="single" w:sz="4" w:space="0" w:color="000000"/>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b/>
                <w:bCs/>
                <w:sz w:val="20"/>
                <w:szCs w:val="20"/>
              </w:rPr>
            </w:pPr>
            <w:r>
              <w:rPr>
                <w:rFonts w:ascii="Calibri" w:hAnsi="Calibri" w:cs="Calibri"/>
                <w:b/>
                <w:bCs/>
                <w:sz w:val="20"/>
                <w:szCs w:val="20"/>
              </w:rPr>
              <w:t>EP</w:t>
            </w:r>
            <w:r>
              <w:rPr>
                <w:rFonts w:ascii="Calibri" w:hAnsi="Calibri" w:cs="Calibri"/>
                <w:b/>
                <w:bCs/>
                <w:sz w:val="20"/>
                <w:szCs w:val="20"/>
              </w:rPr>
              <w:br/>
              <w:t>[kW]</w:t>
            </w:r>
          </w:p>
        </w:tc>
        <w:tc>
          <w:tcPr>
            <w:tcW w:w="962" w:type="dxa"/>
            <w:tcBorders>
              <w:top w:val="single" w:sz="4" w:space="0" w:color="000000"/>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b/>
                <w:bCs/>
                <w:sz w:val="20"/>
                <w:szCs w:val="20"/>
              </w:rPr>
            </w:pPr>
            <w:r>
              <w:rPr>
                <w:rFonts w:ascii="Calibri" w:hAnsi="Calibri" w:cs="Calibri"/>
                <w:b/>
                <w:bCs/>
                <w:sz w:val="20"/>
                <w:szCs w:val="20"/>
              </w:rPr>
              <w:t>U</w:t>
            </w:r>
            <w:r>
              <w:rPr>
                <w:rFonts w:ascii="Calibri" w:hAnsi="Calibri" w:cs="Calibri"/>
                <w:b/>
                <w:bCs/>
                <w:sz w:val="20"/>
                <w:szCs w:val="20"/>
              </w:rPr>
              <w:br/>
              <w:t>[V]</w:t>
            </w:r>
          </w:p>
        </w:tc>
        <w:tc>
          <w:tcPr>
            <w:tcW w:w="663" w:type="dxa"/>
            <w:tcBorders>
              <w:top w:val="single" w:sz="4" w:space="0" w:color="000000"/>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b/>
                <w:bCs/>
                <w:sz w:val="20"/>
                <w:szCs w:val="20"/>
              </w:rPr>
            </w:pPr>
            <w:r>
              <w:rPr>
                <w:rFonts w:ascii="Calibri" w:hAnsi="Calibri" w:cs="Calibri"/>
                <w:b/>
                <w:bCs/>
                <w:sz w:val="20"/>
                <w:szCs w:val="20"/>
              </w:rPr>
              <w:t>I</w:t>
            </w:r>
            <w:r>
              <w:rPr>
                <w:rFonts w:ascii="Calibri" w:hAnsi="Calibri" w:cs="Calibri"/>
                <w:b/>
                <w:bCs/>
                <w:sz w:val="20"/>
                <w:szCs w:val="20"/>
              </w:rPr>
              <w:br/>
              <w:t>[A]</w:t>
            </w:r>
          </w:p>
        </w:tc>
        <w:tc>
          <w:tcPr>
            <w:tcW w:w="625" w:type="dxa"/>
            <w:tcBorders>
              <w:top w:val="single" w:sz="4" w:space="0" w:color="000000"/>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b/>
                <w:bCs/>
                <w:sz w:val="20"/>
                <w:szCs w:val="20"/>
              </w:rPr>
            </w:pPr>
            <w:r>
              <w:rPr>
                <w:rFonts w:ascii="Calibri" w:hAnsi="Calibri" w:cs="Calibri"/>
                <w:b/>
                <w:bCs/>
                <w:sz w:val="20"/>
                <w:szCs w:val="20"/>
              </w:rPr>
              <w:t>T</w:t>
            </w:r>
            <w:r>
              <w:rPr>
                <w:rFonts w:ascii="Calibri" w:hAnsi="Calibri" w:cs="Calibri"/>
                <w:b/>
                <w:bCs/>
                <w:sz w:val="20"/>
                <w:szCs w:val="20"/>
              </w:rPr>
              <w:br/>
              <w:t>[kW]</w:t>
            </w:r>
          </w:p>
        </w:tc>
        <w:tc>
          <w:tcPr>
            <w:tcW w:w="712" w:type="dxa"/>
            <w:tcBorders>
              <w:top w:val="single" w:sz="4" w:space="0" w:color="000000"/>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b/>
                <w:bCs/>
                <w:sz w:val="20"/>
                <w:szCs w:val="20"/>
              </w:rPr>
            </w:pPr>
            <w:r>
              <w:rPr>
                <w:rFonts w:ascii="Calibri" w:hAnsi="Calibri" w:cs="Calibri"/>
                <w:b/>
                <w:bCs/>
                <w:sz w:val="20"/>
                <w:szCs w:val="20"/>
              </w:rPr>
              <w:t>CH</w:t>
            </w:r>
            <w:r>
              <w:rPr>
                <w:rFonts w:ascii="Calibri" w:hAnsi="Calibri" w:cs="Calibri"/>
                <w:b/>
                <w:bCs/>
                <w:sz w:val="20"/>
                <w:szCs w:val="20"/>
              </w:rPr>
              <w:br/>
              <w:t>[kW]</w:t>
            </w:r>
          </w:p>
        </w:tc>
        <w:tc>
          <w:tcPr>
            <w:tcW w:w="1750" w:type="dxa"/>
            <w:tcBorders>
              <w:top w:val="single" w:sz="4" w:space="0" w:color="000000"/>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b/>
                <w:bCs/>
                <w:sz w:val="20"/>
                <w:szCs w:val="20"/>
              </w:rPr>
            </w:pPr>
            <w:r>
              <w:rPr>
                <w:rFonts w:ascii="Calibri" w:hAnsi="Calibri" w:cs="Calibri"/>
                <w:b/>
                <w:bCs/>
                <w:sz w:val="20"/>
                <w:szCs w:val="20"/>
              </w:rPr>
              <w:t>Spouštění</w:t>
            </w:r>
          </w:p>
        </w:tc>
        <w:tc>
          <w:tcPr>
            <w:tcW w:w="12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B3CD3" w:rsidRDefault="00FB3CD3" w:rsidP="000A4C63">
            <w:pPr>
              <w:snapToGrid w:val="0"/>
              <w:jc w:val="center"/>
            </w:pPr>
            <w:r>
              <w:rPr>
                <w:rFonts w:ascii="Calibri" w:hAnsi="Calibri" w:cs="Calibri"/>
                <w:b/>
                <w:bCs/>
                <w:sz w:val="20"/>
                <w:szCs w:val="20"/>
              </w:rPr>
              <w:t>Počet zařízení</w:t>
            </w:r>
          </w:p>
        </w:tc>
      </w:tr>
      <w:tr w:rsidR="00FB3CD3" w:rsidTr="000A4C63">
        <w:trPr>
          <w:trHeight w:hRule="exact" w:val="312"/>
        </w:trPr>
        <w:tc>
          <w:tcPr>
            <w:tcW w:w="859"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b/>
                <w:bCs/>
                <w:sz w:val="20"/>
                <w:szCs w:val="20"/>
              </w:rPr>
              <w:t>1</w:t>
            </w:r>
          </w:p>
        </w:tc>
        <w:tc>
          <w:tcPr>
            <w:tcW w:w="1036"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sz w:val="20"/>
                <w:szCs w:val="20"/>
              </w:rPr>
              <w:t>O</w:t>
            </w:r>
          </w:p>
        </w:tc>
        <w:tc>
          <w:tcPr>
            <w:tcW w:w="1080"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sz w:val="20"/>
                <w:szCs w:val="20"/>
              </w:rPr>
              <w:t>1500</w:t>
            </w:r>
          </w:p>
        </w:tc>
        <w:tc>
          <w:tcPr>
            <w:tcW w:w="788" w:type="dxa"/>
            <w:tcBorders>
              <w:left w:val="single" w:sz="4" w:space="0" w:color="000000"/>
              <w:bottom w:val="single" w:sz="4" w:space="0" w:color="000000"/>
            </w:tcBorders>
            <w:shd w:val="clear" w:color="auto" w:fill="auto"/>
          </w:tcPr>
          <w:p w:rsidR="00FB3CD3" w:rsidRDefault="00FB3CD3" w:rsidP="000A4C63">
            <w:pPr>
              <w:snapToGrid w:val="0"/>
              <w:jc w:val="center"/>
              <w:rPr>
                <w:rFonts w:ascii="Calibri" w:hAnsi="Calibri" w:cs="Calibri"/>
                <w:sz w:val="20"/>
                <w:szCs w:val="20"/>
              </w:rPr>
            </w:pPr>
            <w:r>
              <w:rPr>
                <w:rFonts w:ascii="Calibri" w:hAnsi="Calibri" w:cs="Calibri"/>
                <w:sz w:val="20"/>
                <w:szCs w:val="20"/>
              </w:rPr>
              <w:t>0,3</w:t>
            </w:r>
          </w:p>
        </w:tc>
        <w:tc>
          <w:tcPr>
            <w:tcW w:w="962"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sz w:val="20"/>
                <w:szCs w:val="20"/>
              </w:rPr>
              <w:t>230</w:t>
            </w:r>
          </w:p>
        </w:tc>
        <w:tc>
          <w:tcPr>
            <w:tcW w:w="663"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sz w:val="20"/>
                <w:szCs w:val="20"/>
              </w:rPr>
              <w:t>-</w:t>
            </w:r>
          </w:p>
        </w:tc>
        <w:tc>
          <w:tcPr>
            <w:tcW w:w="625"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sz w:val="20"/>
                <w:szCs w:val="20"/>
              </w:rPr>
              <w:t>-</w:t>
            </w:r>
          </w:p>
        </w:tc>
        <w:tc>
          <w:tcPr>
            <w:tcW w:w="712"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sz w:val="20"/>
                <w:szCs w:val="20"/>
              </w:rPr>
              <w:t>-</w:t>
            </w:r>
          </w:p>
        </w:tc>
        <w:tc>
          <w:tcPr>
            <w:tcW w:w="1750"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sz w:val="20"/>
                <w:szCs w:val="20"/>
              </w:rPr>
              <w:t>Ovladač COM3</w:t>
            </w:r>
          </w:p>
        </w:tc>
        <w:tc>
          <w:tcPr>
            <w:tcW w:w="1231" w:type="dxa"/>
            <w:tcBorders>
              <w:left w:val="single" w:sz="4" w:space="0" w:color="000000"/>
              <w:bottom w:val="single" w:sz="4" w:space="0" w:color="000000"/>
              <w:right w:val="single" w:sz="4" w:space="0" w:color="000000"/>
            </w:tcBorders>
            <w:shd w:val="clear" w:color="auto" w:fill="auto"/>
            <w:vAlign w:val="bottom"/>
          </w:tcPr>
          <w:p w:rsidR="00FB3CD3" w:rsidRDefault="00FB3CD3" w:rsidP="000A4C63">
            <w:pPr>
              <w:snapToGrid w:val="0"/>
              <w:jc w:val="center"/>
            </w:pPr>
            <w:r>
              <w:rPr>
                <w:rFonts w:ascii="Calibri" w:hAnsi="Calibri" w:cs="Calibri"/>
                <w:sz w:val="20"/>
                <w:szCs w:val="20"/>
              </w:rPr>
              <w:t>1</w:t>
            </w:r>
          </w:p>
        </w:tc>
      </w:tr>
      <w:tr w:rsidR="00FB3CD3" w:rsidTr="000A4C63">
        <w:trPr>
          <w:trHeight w:hRule="exact" w:val="312"/>
        </w:trPr>
        <w:tc>
          <w:tcPr>
            <w:tcW w:w="859"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b/>
                <w:bCs/>
                <w:sz w:val="20"/>
                <w:szCs w:val="20"/>
              </w:rPr>
              <w:t>2</w:t>
            </w:r>
          </w:p>
        </w:tc>
        <w:tc>
          <w:tcPr>
            <w:tcW w:w="1036"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sz w:val="20"/>
                <w:szCs w:val="20"/>
              </w:rPr>
              <w:t>O</w:t>
            </w:r>
          </w:p>
        </w:tc>
        <w:tc>
          <w:tcPr>
            <w:tcW w:w="1080"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sz w:val="20"/>
                <w:szCs w:val="20"/>
              </w:rPr>
              <w:t>100-200</w:t>
            </w:r>
          </w:p>
        </w:tc>
        <w:tc>
          <w:tcPr>
            <w:tcW w:w="788" w:type="dxa"/>
            <w:tcBorders>
              <w:left w:val="single" w:sz="4" w:space="0" w:color="000000"/>
              <w:bottom w:val="single" w:sz="4" w:space="0" w:color="000000"/>
            </w:tcBorders>
            <w:shd w:val="clear" w:color="auto" w:fill="auto"/>
          </w:tcPr>
          <w:p w:rsidR="00FB3CD3" w:rsidRDefault="00FB3CD3" w:rsidP="000A4C63">
            <w:pPr>
              <w:snapToGrid w:val="0"/>
              <w:jc w:val="center"/>
              <w:rPr>
                <w:rFonts w:ascii="Calibri" w:hAnsi="Calibri" w:cs="Calibri"/>
                <w:sz w:val="20"/>
                <w:szCs w:val="20"/>
              </w:rPr>
            </w:pPr>
            <w:r>
              <w:rPr>
                <w:rFonts w:ascii="Calibri" w:hAnsi="Calibri" w:cs="Calibri"/>
                <w:sz w:val="20"/>
                <w:szCs w:val="20"/>
              </w:rPr>
              <w:t>0,25</w:t>
            </w:r>
          </w:p>
        </w:tc>
        <w:tc>
          <w:tcPr>
            <w:tcW w:w="962"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sz w:val="20"/>
                <w:szCs w:val="20"/>
              </w:rPr>
              <w:t>230</w:t>
            </w:r>
          </w:p>
        </w:tc>
        <w:tc>
          <w:tcPr>
            <w:tcW w:w="663"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sz w:val="20"/>
                <w:szCs w:val="20"/>
              </w:rPr>
              <w:t>-</w:t>
            </w:r>
          </w:p>
        </w:tc>
        <w:tc>
          <w:tcPr>
            <w:tcW w:w="625"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sz w:val="20"/>
                <w:szCs w:val="20"/>
              </w:rPr>
              <w:t>-</w:t>
            </w:r>
          </w:p>
        </w:tc>
        <w:tc>
          <w:tcPr>
            <w:tcW w:w="712"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sz w:val="20"/>
                <w:szCs w:val="20"/>
              </w:rPr>
              <w:t>-</w:t>
            </w:r>
          </w:p>
        </w:tc>
        <w:tc>
          <w:tcPr>
            <w:tcW w:w="1750"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sz w:val="20"/>
                <w:szCs w:val="20"/>
              </w:rPr>
              <w:t>Ovladač odsavače</w:t>
            </w:r>
          </w:p>
        </w:tc>
        <w:tc>
          <w:tcPr>
            <w:tcW w:w="1231" w:type="dxa"/>
            <w:tcBorders>
              <w:left w:val="single" w:sz="4" w:space="0" w:color="000000"/>
              <w:bottom w:val="single" w:sz="4" w:space="0" w:color="000000"/>
              <w:right w:val="single" w:sz="4" w:space="0" w:color="000000"/>
            </w:tcBorders>
            <w:shd w:val="clear" w:color="auto" w:fill="auto"/>
            <w:vAlign w:val="bottom"/>
          </w:tcPr>
          <w:p w:rsidR="00FB3CD3" w:rsidRDefault="00FB3CD3" w:rsidP="000A4C63">
            <w:pPr>
              <w:snapToGrid w:val="0"/>
              <w:jc w:val="center"/>
            </w:pPr>
            <w:r>
              <w:rPr>
                <w:rFonts w:ascii="Calibri" w:hAnsi="Calibri" w:cs="Calibri"/>
                <w:sz w:val="20"/>
                <w:szCs w:val="20"/>
              </w:rPr>
              <w:t>4</w:t>
            </w:r>
          </w:p>
        </w:tc>
      </w:tr>
      <w:tr w:rsidR="00FB3CD3" w:rsidTr="000A4C63">
        <w:trPr>
          <w:trHeight w:hRule="exact" w:val="312"/>
        </w:trPr>
        <w:tc>
          <w:tcPr>
            <w:tcW w:w="859"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b/>
                <w:bCs/>
                <w:sz w:val="20"/>
                <w:szCs w:val="20"/>
              </w:rPr>
              <w:t>3</w:t>
            </w:r>
          </w:p>
        </w:tc>
        <w:tc>
          <w:tcPr>
            <w:tcW w:w="1036"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sz w:val="20"/>
                <w:szCs w:val="20"/>
              </w:rPr>
              <w:t>O</w:t>
            </w:r>
          </w:p>
        </w:tc>
        <w:tc>
          <w:tcPr>
            <w:tcW w:w="1080"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sz w:val="20"/>
                <w:szCs w:val="20"/>
              </w:rPr>
              <w:t>100</w:t>
            </w:r>
          </w:p>
        </w:tc>
        <w:tc>
          <w:tcPr>
            <w:tcW w:w="788" w:type="dxa"/>
            <w:tcBorders>
              <w:left w:val="single" w:sz="4" w:space="0" w:color="000000"/>
              <w:bottom w:val="single" w:sz="4" w:space="0" w:color="000000"/>
            </w:tcBorders>
            <w:shd w:val="clear" w:color="auto" w:fill="auto"/>
          </w:tcPr>
          <w:p w:rsidR="00FB3CD3" w:rsidRDefault="00FB3CD3" w:rsidP="000A4C63">
            <w:pPr>
              <w:snapToGrid w:val="0"/>
              <w:jc w:val="center"/>
              <w:rPr>
                <w:rFonts w:ascii="Calibri" w:hAnsi="Calibri" w:cs="Calibri"/>
                <w:sz w:val="20"/>
                <w:szCs w:val="20"/>
              </w:rPr>
            </w:pPr>
            <w:r>
              <w:rPr>
                <w:rFonts w:ascii="Calibri" w:hAnsi="Calibri" w:cs="Calibri"/>
                <w:sz w:val="20"/>
                <w:szCs w:val="20"/>
              </w:rPr>
              <w:t>0,1</w:t>
            </w:r>
          </w:p>
        </w:tc>
        <w:tc>
          <w:tcPr>
            <w:tcW w:w="962"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sz w:val="20"/>
                <w:szCs w:val="20"/>
              </w:rPr>
              <w:t>230</w:t>
            </w:r>
          </w:p>
        </w:tc>
        <w:tc>
          <w:tcPr>
            <w:tcW w:w="663"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sz w:val="20"/>
                <w:szCs w:val="20"/>
              </w:rPr>
              <w:t>-</w:t>
            </w:r>
          </w:p>
        </w:tc>
        <w:tc>
          <w:tcPr>
            <w:tcW w:w="625"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sz w:val="20"/>
                <w:szCs w:val="20"/>
              </w:rPr>
              <w:t>-</w:t>
            </w:r>
          </w:p>
        </w:tc>
        <w:tc>
          <w:tcPr>
            <w:tcW w:w="712"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sz w:val="20"/>
                <w:szCs w:val="20"/>
              </w:rPr>
              <w:t>-</w:t>
            </w:r>
          </w:p>
        </w:tc>
        <w:tc>
          <w:tcPr>
            <w:tcW w:w="1750" w:type="dxa"/>
            <w:tcBorders>
              <w:left w:val="single" w:sz="4" w:space="0" w:color="000000"/>
              <w:bottom w:val="single" w:sz="4" w:space="0" w:color="000000"/>
            </w:tcBorders>
            <w:shd w:val="clear" w:color="auto" w:fill="auto"/>
            <w:vAlign w:val="bottom"/>
          </w:tcPr>
          <w:p w:rsidR="00FB3CD3" w:rsidRDefault="00FB3CD3" w:rsidP="000A4C63">
            <w:pPr>
              <w:snapToGrid w:val="0"/>
              <w:jc w:val="center"/>
              <w:rPr>
                <w:rFonts w:ascii="Calibri" w:hAnsi="Calibri" w:cs="Calibri"/>
                <w:sz w:val="20"/>
                <w:szCs w:val="20"/>
              </w:rPr>
            </w:pPr>
            <w:r>
              <w:rPr>
                <w:rFonts w:ascii="Calibri" w:hAnsi="Calibri" w:cs="Calibri"/>
                <w:sz w:val="20"/>
                <w:szCs w:val="20"/>
              </w:rPr>
              <w:t>Světlo + doběh</w:t>
            </w:r>
          </w:p>
        </w:tc>
        <w:tc>
          <w:tcPr>
            <w:tcW w:w="1231" w:type="dxa"/>
            <w:tcBorders>
              <w:left w:val="single" w:sz="4" w:space="0" w:color="000000"/>
              <w:bottom w:val="single" w:sz="4" w:space="0" w:color="000000"/>
              <w:right w:val="single" w:sz="4" w:space="0" w:color="000000"/>
            </w:tcBorders>
            <w:shd w:val="clear" w:color="auto" w:fill="auto"/>
            <w:vAlign w:val="bottom"/>
          </w:tcPr>
          <w:p w:rsidR="00FB3CD3" w:rsidRDefault="00FB3CD3" w:rsidP="000A4C63">
            <w:pPr>
              <w:snapToGrid w:val="0"/>
              <w:jc w:val="center"/>
            </w:pPr>
            <w:r>
              <w:rPr>
                <w:rFonts w:ascii="Calibri" w:hAnsi="Calibri" w:cs="Calibri"/>
                <w:sz w:val="20"/>
                <w:szCs w:val="20"/>
              </w:rPr>
              <w:t>2</w:t>
            </w:r>
          </w:p>
        </w:tc>
      </w:tr>
    </w:tbl>
    <w:p w:rsidR="00FB3CD3" w:rsidRDefault="00FB3CD3" w:rsidP="00FB3CD3">
      <w:pPr>
        <w:jc w:val="both"/>
        <w:rPr>
          <w:rFonts w:ascii="Calibri" w:hAnsi="Calibri" w:cs="Calibri"/>
          <w:b/>
          <w:bCs/>
          <w:sz w:val="22"/>
          <w:szCs w:val="20"/>
        </w:rPr>
      </w:pPr>
      <w:r>
        <w:rPr>
          <w:rFonts w:ascii="Calibri" w:hAnsi="Calibri" w:cs="Calibri"/>
          <w:b/>
          <w:bCs/>
          <w:sz w:val="22"/>
          <w:szCs w:val="20"/>
        </w:rPr>
        <w:tab/>
      </w:r>
    </w:p>
    <w:p w:rsidR="00FB3CD3" w:rsidRDefault="00FB3CD3" w:rsidP="00FB3CD3">
      <w:pPr>
        <w:jc w:val="both"/>
        <w:rPr>
          <w:rFonts w:ascii="Calibri" w:hAnsi="Calibri" w:cs="Calibri"/>
          <w:sz w:val="22"/>
          <w:szCs w:val="20"/>
        </w:rPr>
      </w:pPr>
      <w:r>
        <w:rPr>
          <w:rFonts w:ascii="Calibri" w:hAnsi="Calibri" w:cs="Calibri"/>
          <w:b/>
          <w:bCs/>
          <w:sz w:val="22"/>
          <w:szCs w:val="20"/>
        </w:rPr>
        <w:t>3.3. Obecné požadavky – STAVBA:</w:t>
      </w:r>
    </w:p>
    <w:p w:rsidR="00FB3CD3" w:rsidRDefault="00FB3CD3" w:rsidP="00FB3CD3">
      <w:pPr>
        <w:pStyle w:val="Zkladntext"/>
        <w:tabs>
          <w:tab w:val="left" w:pos="-23072"/>
        </w:tabs>
        <w:spacing w:after="0"/>
        <w:ind w:left="1080" w:hanging="360"/>
        <w:jc w:val="both"/>
        <w:rPr>
          <w:rFonts w:ascii="Calibri" w:hAnsi="Calibri" w:cs="Calibri"/>
          <w:sz w:val="22"/>
          <w:szCs w:val="20"/>
        </w:rPr>
      </w:pPr>
      <w:r>
        <w:rPr>
          <w:rFonts w:ascii="Calibri" w:hAnsi="Calibri" w:cs="Calibri"/>
          <w:sz w:val="22"/>
          <w:szCs w:val="20"/>
        </w:rPr>
        <w:t xml:space="preserve"> - zhotovení otvorů pro prostupy VZD potrubí ve stavebních konstrukcích. Světlost otvoru bude o min. 50 mm větší </w:t>
      </w:r>
      <w:proofErr w:type="gramStart"/>
      <w:r>
        <w:rPr>
          <w:rFonts w:ascii="Calibri" w:hAnsi="Calibri" w:cs="Calibri"/>
          <w:sz w:val="22"/>
          <w:szCs w:val="20"/>
        </w:rPr>
        <w:t>něž</w:t>
      </w:r>
      <w:proofErr w:type="gramEnd"/>
      <w:r>
        <w:rPr>
          <w:rFonts w:ascii="Calibri" w:hAnsi="Calibri" w:cs="Calibri"/>
          <w:sz w:val="22"/>
          <w:szCs w:val="20"/>
        </w:rPr>
        <w:t xml:space="preserve"> je světlost otvoru </w:t>
      </w:r>
      <w:proofErr w:type="spellStart"/>
      <w:r>
        <w:rPr>
          <w:rFonts w:ascii="Calibri" w:hAnsi="Calibri" w:cs="Calibri"/>
          <w:sz w:val="22"/>
          <w:szCs w:val="20"/>
        </w:rPr>
        <w:t>vzt</w:t>
      </w:r>
      <w:proofErr w:type="spellEnd"/>
      <w:r>
        <w:rPr>
          <w:rFonts w:ascii="Calibri" w:hAnsi="Calibri" w:cs="Calibri"/>
          <w:sz w:val="22"/>
          <w:szCs w:val="20"/>
        </w:rPr>
        <w:t xml:space="preserve"> potrubí.</w:t>
      </w:r>
    </w:p>
    <w:p w:rsidR="00FB3CD3" w:rsidRDefault="00FB3CD3" w:rsidP="00FB3CD3">
      <w:pPr>
        <w:pStyle w:val="Zkladntext"/>
        <w:tabs>
          <w:tab w:val="left" w:pos="-23072"/>
        </w:tabs>
        <w:spacing w:after="0"/>
        <w:ind w:left="1080" w:hanging="360"/>
        <w:jc w:val="both"/>
        <w:rPr>
          <w:rFonts w:ascii="Calibri" w:hAnsi="Calibri" w:cs="Calibri"/>
          <w:sz w:val="22"/>
          <w:szCs w:val="20"/>
        </w:rPr>
      </w:pPr>
      <w:r>
        <w:rPr>
          <w:rFonts w:ascii="Calibri" w:hAnsi="Calibri" w:cs="Calibri"/>
          <w:sz w:val="22"/>
          <w:szCs w:val="20"/>
        </w:rPr>
        <w:t>- zajištění nosné konstrukce pro jednotku na půdě, statické zajištění</w:t>
      </w:r>
    </w:p>
    <w:p w:rsidR="00FB3CD3" w:rsidRDefault="00FB3CD3" w:rsidP="00FB3CD3">
      <w:pPr>
        <w:pStyle w:val="Zkladntext"/>
        <w:tabs>
          <w:tab w:val="left" w:pos="-23072"/>
        </w:tabs>
        <w:spacing w:after="0"/>
        <w:ind w:left="1080" w:hanging="360"/>
        <w:jc w:val="both"/>
        <w:rPr>
          <w:rFonts w:ascii="Calibri" w:hAnsi="Calibri" w:cs="Calibri"/>
          <w:sz w:val="22"/>
          <w:szCs w:val="20"/>
        </w:rPr>
      </w:pPr>
      <w:r>
        <w:rPr>
          <w:rFonts w:ascii="Calibri" w:hAnsi="Calibri" w:cs="Calibri"/>
          <w:sz w:val="22"/>
          <w:szCs w:val="20"/>
        </w:rPr>
        <w:t>- začistění a utěsnění prostupů</w:t>
      </w:r>
    </w:p>
    <w:p w:rsidR="00FB3CD3" w:rsidRDefault="00FB3CD3" w:rsidP="00FB3CD3">
      <w:pPr>
        <w:pStyle w:val="Zkladntext"/>
        <w:tabs>
          <w:tab w:val="left" w:pos="-23072"/>
        </w:tabs>
        <w:spacing w:after="0"/>
        <w:ind w:left="1080" w:hanging="360"/>
        <w:jc w:val="both"/>
        <w:rPr>
          <w:rFonts w:ascii="Calibri" w:hAnsi="Calibri" w:cs="Calibri"/>
          <w:b/>
          <w:bCs/>
          <w:sz w:val="22"/>
          <w:szCs w:val="20"/>
        </w:rPr>
      </w:pPr>
      <w:r>
        <w:rPr>
          <w:rFonts w:ascii="Calibri" w:hAnsi="Calibri" w:cs="Calibri"/>
          <w:sz w:val="22"/>
          <w:szCs w:val="20"/>
        </w:rPr>
        <w:t>- drobná stavební a zednická výpomoc při dokončovacích pracích</w:t>
      </w:r>
    </w:p>
    <w:p w:rsidR="00FB3CD3" w:rsidRDefault="00FB3CD3" w:rsidP="00FB3CD3">
      <w:pPr>
        <w:jc w:val="both"/>
        <w:rPr>
          <w:rFonts w:ascii="Calibri" w:hAnsi="Calibri" w:cs="Calibri"/>
          <w:b/>
          <w:bCs/>
          <w:sz w:val="22"/>
          <w:szCs w:val="20"/>
        </w:rPr>
      </w:pPr>
      <w:r>
        <w:rPr>
          <w:rFonts w:ascii="Calibri" w:hAnsi="Calibri" w:cs="Calibri"/>
          <w:b/>
          <w:bCs/>
          <w:sz w:val="22"/>
          <w:szCs w:val="20"/>
        </w:rPr>
        <w:tab/>
      </w:r>
    </w:p>
    <w:p w:rsidR="00FB3CD3" w:rsidRDefault="00FB3CD3" w:rsidP="00FB3CD3">
      <w:pPr>
        <w:jc w:val="both"/>
        <w:rPr>
          <w:rFonts w:ascii="Calibri" w:hAnsi="Calibri" w:cs="Calibri"/>
          <w:sz w:val="22"/>
          <w:szCs w:val="20"/>
        </w:rPr>
      </w:pPr>
      <w:r>
        <w:rPr>
          <w:rFonts w:ascii="Calibri" w:hAnsi="Calibri" w:cs="Calibri"/>
          <w:b/>
          <w:bCs/>
          <w:sz w:val="22"/>
          <w:szCs w:val="20"/>
        </w:rPr>
        <w:t>3.4. Obecné požadavky – SILNOPROUD:</w:t>
      </w:r>
    </w:p>
    <w:p w:rsidR="00FB3CD3" w:rsidRDefault="00FB3CD3" w:rsidP="00FB3CD3">
      <w:pPr>
        <w:pStyle w:val="Zkladntext"/>
        <w:tabs>
          <w:tab w:val="left" w:pos="-22272"/>
        </w:tabs>
        <w:spacing w:after="0"/>
        <w:ind w:left="728"/>
        <w:jc w:val="both"/>
        <w:rPr>
          <w:rFonts w:ascii="Calibri" w:hAnsi="Calibri" w:cs="Calibri"/>
          <w:sz w:val="22"/>
          <w:szCs w:val="20"/>
        </w:rPr>
      </w:pPr>
      <w:r>
        <w:rPr>
          <w:rFonts w:ascii="Calibri" w:hAnsi="Calibri" w:cs="Calibri"/>
          <w:sz w:val="22"/>
          <w:szCs w:val="20"/>
        </w:rPr>
        <w:t>- zapojení dle pokynů výrobce všech vzduchotechnických zařízení dle PD</w:t>
      </w:r>
    </w:p>
    <w:p w:rsidR="00FB3CD3" w:rsidRDefault="00FB3CD3" w:rsidP="00FB3CD3">
      <w:pPr>
        <w:pStyle w:val="Zkladntext"/>
        <w:tabs>
          <w:tab w:val="left" w:pos="-22272"/>
        </w:tabs>
        <w:spacing w:after="0"/>
        <w:ind w:left="728"/>
        <w:jc w:val="both"/>
        <w:rPr>
          <w:rFonts w:ascii="Calibri" w:hAnsi="Calibri" w:cs="Calibri"/>
          <w:sz w:val="22"/>
          <w:szCs w:val="20"/>
        </w:rPr>
      </w:pPr>
      <w:r>
        <w:rPr>
          <w:rFonts w:ascii="Calibri" w:hAnsi="Calibri" w:cs="Calibri"/>
          <w:sz w:val="22"/>
          <w:szCs w:val="20"/>
        </w:rPr>
        <w:t xml:space="preserve">- zemnění všech elektrospotřebičů, provedení hromosvodů od potrubí mimo objekt   </w:t>
      </w:r>
    </w:p>
    <w:p w:rsidR="00FB3CD3" w:rsidRDefault="00FB3CD3" w:rsidP="00FB3CD3">
      <w:pPr>
        <w:pStyle w:val="Zkladntext"/>
        <w:tabs>
          <w:tab w:val="left" w:pos="-22272"/>
        </w:tabs>
        <w:spacing w:after="0"/>
        <w:ind w:left="728"/>
        <w:jc w:val="both"/>
        <w:rPr>
          <w:rFonts w:ascii="Calibri" w:hAnsi="Calibri" w:cs="Calibri"/>
          <w:sz w:val="22"/>
          <w:szCs w:val="20"/>
        </w:rPr>
      </w:pPr>
      <w:r>
        <w:rPr>
          <w:rFonts w:ascii="Calibri" w:hAnsi="Calibri" w:cs="Calibri"/>
          <w:sz w:val="22"/>
          <w:szCs w:val="20"/>
        </w:rPr>
        <w:t>- ochrana před nebezpečným dotykovým napětím</w:t>
      </w:r>
    </w:p>
    <w:p w:rsidR="00FB3CD3" w:rsidRDefault="00FB3CD3" w:rsidP="00FB3CD3">
      <w:pPr>
        <w:pStyle w:val="Zkladntext"/>
        <w:tabs>
          <w:tab w:val="left" w:pos="-22272"/>
        </w:tabs>
        <w:spacing w:after="0"/>
        <w:ind w:left="728"/>
        <w:jc w:val="both"/>
        <w:rPr>
          <w:rFonts w:ascii="Calibri" w:hAnsi="Calibri" w:cs="Calibri"/>
          <w:sz w:val="22"/>
          <w:szCs w:val="20"/>
        </w:rPr>
      </w:pPr>
      <w:r>
        <w:rPr>
          <w:rFonts w:ascii="Calibri" w:hAnsi="Calibri" w:cs="Calibri"/>
          <w:sz w:val="22"/>
          <w:szCs w:val="20"/>
        </w:rPr>
        <w:t>- ochrana před nebezpečnými účinky statické elektřiny</w:t>
      </w:r>
    </w:p>
    <w:p w:rsidR="00FB3CD3" w:rsidRDefault="00FB3CD3" w:rsidP="00FB3CD3">
      <w:pPr>
        <w:pStyle w:val="Zkladntext"/>
        <w:tabs>
          <w:tab w:val="left" w:pos="-22272"/>
        </w:tabs>
        <w:spacing w:after="0"/>
        <w:ind w:left="728"/>
        <w:jc w:val="both"/>
        <w:rPr>
          <w:rFonts w:ascii="Calibri" w:hAnsi="Calibri" w:cs="Calibri"/>
          <w:sz w:val="22"/>
          <w:szCs w:val="20"/>
        </w:rPr>
      </w:pPr>
      <w:r>
        <w:rPr>
          <w:rFonts w:ascii="Calibri" w:hAnsi="Calibri" w:cs="Calibri"/>
          <w:sz w:val="22"/>
          <w:szCs w:val="20"/>
        </w:rPr>
        <w:t xml:space="preserve">- přívod el. </w:t>
      </w:r>
      <w:proofErr w:type="gramStart"/>
      <w:r>
        <w:rPr>
          <w:rFonts w:ascii="Calibri" w:hAnsi="Calibri" w:cs="Calibri"/>
          <w:sz w:val="22"/>
          <w:szCs w:val="20"/>
        </w:rPr>
        <w:t>energie</w:t>
      </w:r>
      <w:proofErr w:type="gramEnd"/>
      <w:r>
        <w:rPr>
          <w:rFonts w:ascii="Calibri" w:hAnsi="Calibri" w:cs="Calibri"/>
          <w:sz w:val="22"/>
          <w:szCs w:val="20"/>
        </w:rPr>
        <w:t xml:space="preserve"> k VZD zařízením</w:t>
      </w:r>
    </w:p>
    <w:p w:rsidR="00FB3CD3" w:rsidRDefault="00FB3CD3" w:rsidP="00FB3CD3">
      <w:pPr>
        <w:pStyle w:val="Zkladntext"/>
        <w:tabs>
          <w:tab w:val="left" w:pos="-22272"/>
        </w:tabs>
        <w:spacing w:after="0"/>
        <w:ind w:left="728"/>
        <w:jc w:val="both"/>
        <w:rPr>
          <w:rFonts w:ascii="Calibri" w:hAnsi="Calibri" w:cs="Calibri"/>
          <w:sz w:val="22"/>
          <w:szCs w:val="20"/>
        </w:rPr>
      </w:pPr>
      <w:r>
        <w:rPr>
          <w:rFonts w:ascii="Calibri" w:hAnsi="Calibri" w:cs="Calibri"/>
          <w:sz w:val="22"/>
          <w:szCs w:val="20"/>
        </w:rPr>
        <w:t xml:space="preserve">- zajistit vypínač s ochranou nastavenou na </w:t>
      </w:r>
      <w:proofErr w:type="spellStart"/>
      <w:r>
        <w:rPr>
          <w:rFonts w:ascii="Calibri" w:hAnsi="Calibri" w:cs="Calibri"/>
          <w:sz w:val="22"/>
          <w:szCs w:val="20"/>
        </w:rPr>
        <w:t>na</w:t>
      </w:r>
      <w:proofErr w:type="spellEnd"/>
      <w:r>
        <w:rPr>
          <w:rFonts w:ascii="Calibri" w:hAnsi="Calibri" w:cs="Calibri"/>
          <w:sz w:val="22"/>
          <w:szCs w:val="20"/>
        </w:rPr>
        <w:t xml:space="preserve"> jmenovitý proud motoru</w:t>
      </w:r>
    </w:p>
    <w:p w:rsidR="00FB3CD3" w:rsidRDefault="00FB3CD3" w:rsidP="00FB3CD3">
      <w:pPr>
        <w:pStyle w:val="Zkladntext"/>
        <w:tabs>
          <w:tab w:val="left" w:pos="-22272"/>
        </w:tabs>
        <w:spacing w:after="0"/>
        <w:ind w:left="728"/>
        <w:jc w:val="both"/>
        <w:rPr>
          <w:rFonts w:ascii="Calibri" w:hAnsi="Calibri" w:cs="Calibri"/>
          <w:sz w:val="22"/>
          <w:szCs w:val="20"/>
        </w:rPr>
      </w:pPr>
      <w:r>
        <w:rPr>
          <w:rFonts w:ascii="Calibri" w:hAnsi="Calibri" w:cs="Calibri"/>
          <w:sz w:val="22"/>
          <w:szCs w:val="20"/>
        </w:rPr>
        <w:t>- jištění a napájení regulačních boxů</w:t>
      </w:r>
    </w:p>
    <w:p w:rsidR="00FB3CD3" w:rsidRDefault="00FB3CD3" w:rsidP="00FB3CD3">
      <w:pPr>
        <w:pStyle w:val="Zkladntext"/>
        <w:tabs>
          <w:tab w:val="left" w:pos="-22272"/>
        </w:tabs>
        <w:spacing w:after="0"/>
        <w:ind w:left="728"/>
        <w:jc w:val="both"/>
        <w:rPr>
          <w:rFonts w:ascii="Calibri" w:hAnsi="Calibri" w:cs="Calibri"/>
          <w:sz w:val="22"/>
          <w:szCs w:val="20"/>
        </w:rPr>
      </w:pPr>
      <w:r>
        <w:rPr>
          <w:rFonts w:ascii="Calibri" w:hAnsi="Calibri" w:cs="Calibri"/>
          <w:sz w:val="22"/>
          <w:szCs w:val="20"/>
        </w:rPr>
        <w:t>- topný kabel pro odvod kondenzátu jednotek</w:t>
      </w:r>
    </w:p>
    <w:p w:rsidR="00DD7DA8" w:rsidRDefault="00DD7DA8" w:rsidP="00AF13F3">
      <w:pPr>
        <w:rPr>
          <w:b/>
          <w:color w:val="FF0000"/>
        </w:rPr>
      </w:pPr>
    </w:p>
    <w:p w:rsidR="00FB3CD3" w:rsidRPr="00FB3CD3" w:rsidRDefault="00FB3CD3" w:rsidP="00FB3CD3">
      <w:pPr>
        <w:jc w:val="right"/>
        <w:rPr>
          <w:rFonts w:ascii="Calibri" w:hAnsi="Calibri" w:cs="Calibri"/>
          <w:sz w:val="22"/>
          <w:szCs w:val="20"/>
        </w:rPr>
      </w:pPr>
      <w:r w:rsidRPr="00FB3CD3">
        <w:rPr>
          <w:rFonts w:ascii="Calibri" w:hAnsi="Calibri" w:cs="Calibri"/>
          <w:sz w:val="22"/>
          <w:szCs w:val="20"/>
        </w:rPr>
        <w:t>Vypracoval: Ing. T. Ferenc</w:t>
      </w:r>
    </w:p>
    <w:p w:rsidR="00FB3CD3" w:rsidRPr="002B677E" w:rsidRDefault="00FB3CD3" w:rsidP="00AF13F3">
      <w:pPr>
        <w:rPr>
          <w:b/>
          <w:color w:val="FF0000"/>
        </w:rPr>
      </w:pPr>
    </w:p>
    <w:p w:rsidR="00BF4B3B" w:rsidRPr="0002214B" w:rsidRDefault="00894EA1" w:rsidP="00AF13F3">
      <w:pPr>
        <w:rPr>
          <w:b/>
          <w:sz w:val="28"/>
          <w:szCs w:val="28"/>
        </w:rPr>
      </w:pPr>
      <w:r w:rsidRPr="0002214B">
        <w:rPr>
          <w:b/>
          <w:sz w:val="28"/>
          <w:szCs w:val="28"/>
        </w:rPr>
        <w:t>Silnoproudá e</w:t>
      </w:r>
      <w:r w:rsidR="00F1358A" w:rsidRPr="0002214B">
        <w:rPr>
          <w:b/>
          <w:sz w:val="28"/>
          <w:szCs w:val="28"/>
        </w:rPr>
        <w:t>lektroinstalace</w:t>
      </w:r>
    </w:p>
    <w:p w:rsidR="00036D5F" w:rsidRPr="0002214B" w:rsidRDefault="00036D5F" w:rsidP="00036D5F">
      <w:pPr>
        <w:pStyle w:val="Zpat"/>
        <w:tabs>
          <w:tab w:val="left" w:pos="567"/>
        </w:tabs>
        <w:rPr>
          <w:rFonts w:ascii="Arial Narrow" w:hAnsi="Arial Narrow"/>
          <w:b/>
        </w:rPr>
      </w:pPr>
    </w:p>
    <w:p w:rsidR="00BC1A69" w:rsidRDefault="00BC1A69" w:rsidP="00BC1A69">
      <w:pPr>
        <w:pStyle w:val="Zkladntext"/>
        <w:numPr>
          <w:ilvl w:val="0"/>
          <w:numId w:val="22"/>
        </w:numPr>
        <w:pBdr>
          <w:top w:val="single" w:sz="4" w:space="1" w:color="auto"/>
          <w:left w:val="single" w:sz="4" w:space="4" w:color="auto"/>
          <w:bottom w:val="single" w:sz="4" w:space="1" w:color="auto"/>
          <w:right w:val="single" w:sz="4" w:space="4" w:color="auto"/>
        </w:pBdr>
        <w:spacing w:after="0"/>
        <w:ind w:right="-1"/>
        <w:rPr>
          <w:rFonts w:ascii="Arial Narrow" w:hAnsi="Arial Narrow" w:cs="Arial"/>
          <w:b/>
          <w:szCs w:val="18"/>
        </w:rPr>
      </w:pPr>
      <w:r>
        <w:rPr>
          <w:rFonts w:ascii="Arial Narrow" w:hAnsi="Arial Narrow"/>
          <w:b/>
        </w:rPr>
        <w:t>KONCEPCE ŘEŠENÍ</w:t>
      </w:r>
    </w:p>
    <w:p w:rsidR="00BC1A69" w:rsidRDefault="00BC1A69" w:rsidP="00BC1A69">
      <w:pPr>
        <w:spacing w:before="120"/>
        <w:rPr>
          <w:rFonts w:ascii="Arial Narrow" w:hAnsi="Arial Narrow"/>
        </w:rPr>
      </w:pPr>
      <w:r>
        <w:rPr>
          <w:rFonts w:ascii="Arial Narrow" w:hAnsi="Arial Narrow"/>
        </w:rPr>
        <w:t xml:space="preserve">Veškerou instalaci je třeba provést v souladu s platnými předpisy a normami ČSN, ČSN EN, EN směrnicemi pro příslušný typ pracoviště a předpisy úřadů, které se vyjadřují a schvalují dokumentaci ke stavebnímu povolení (hygienická stanice, hasiči, v případě nového odběru, či navýšení hl. jističe před měřením – ČEZ </w:t>
      </w:r>
      <w:proofErr w:type="gramStart"/>
      <w:r>
        <w:rPr>
          <w:rFonts w:ascii="Arial Narrow" w:hAnsi="Arial Narrow"/>
        </w:rPr>
        <w:t>Distribuce ).</w:t>
      </w:r>
      <w:proofErr w:type="gramEnd"/>
    </w:p>
    <w:p w:rsidR="00BC1A69" w:rsidRDefault="00BC1A69" w:rsidP="00BC1A69">
      <w:pPr>
        <w:spacing w:before="120"/>
        <w:rPr>
          <w:rFonts w:ascii="Arial Narrow" w:hAnsi="Arial Narrow"/>
        </w:rPr>
      </w:pPr>
      <w:r>
        <w:rPr>
          <w:rFonts w:ascii="Arial Narrow" w:hAnsi="Arial Narrow"/>
        </w:rPr>
        <w:t xml:space="preserve">Elektroinstalace bude provedena s ohledem na stavebně architektonické řešení a požadavky ostatních profesí na elektrický rozvod ve </w:t>
      </w:r>
      <w:proofErr w:type="gramStart"/>
      <w:r>
        <w:rPr>
          <w:rFonts w:ascii="Arial Narrow" w:hAnsi="Arial Narrow"/>
        </w:rPr>
        <w:t>stanoveném</w:t>
      </w:r>
      <w:proofErr w:type="gramEnd"/>
      <w:r>
        <w:rPr>
          <w:rFonts w:ascii="Arial Narrow" w:hAnsi="Arial Narrow"/>
        </w:rPr>
        <w:t xml:space="preserve"> standartu, určeným investorem  před zahájením těchto projekčních prací.</w:t>
      </w:r>
    </w:p>
    <w:p w:rsidR="00BC1A69" w:rsidRDefault="00BC1A69" w:rsidP="00BC1A69">
      <w:pPr>
        <w:rPr>
          <w:rFonts w:ascii="Arial Narrow" w:hAnsi="Arial Narrow"/>
        </w:rPr>
      </w:pPr>
    </w:p>
    <w:p w:rsidR="00BC1A69" w:rsidRDefault="00BC1A69" w:rsidP="00BC1A69">
      <w:pPr>
        <w:pStyle w:val="Zkladntext"/>
        <w:numPr>
          <w:ilvl w:val="0"/>
          <w:numId w:val="22"/>
        </w:numPr>
        <w:pBdr>
          <w:top w:val="single" w:sz="4" w:space="1" w:color="auto"/>
          <w:left w:val="single" w:sz="4" w:space="4" w:color="auto"/>
          <w:bottom w:val="single" w:sz="4" w:space="1" w:color="auto"/>
          <w:right w:val="single" w:sz="4" w:space="4" w:color="auto"/>
        </w:pBdr>
        <w:spacing w:after="0"/>
        <w:ind w:right="-1"/>
        <w:rPr>
          <w:rFonts w:ascii="Arial Narrow" w:hAnsi="Arial Narrow" w:cs="Arial"/>
          <w:b/>
          <w:szCs w:val="18"/>
        </w:rPr>
      </w:pPr>
      <w:r>
        <w:rPr>
          <w:rFonts w:ascii="Arial Narrow" w:hAnsi="Arial Narrow"/>
          <w:b/>
        </w:rPr>
        <w:t xml:space="preserve">      </w:t>
      </w:r>
      <w:r w:rsidRPr="004B25DE">
        <w:rPr>
          <w:rFonts w:ascii="Arial Narrow" w:hAnsi="Arial Narrow"/>
          <w:b/>
        </w:rPr>
        <w:t xml:space="preserve"> </w:t>
      </w:r>
      <w:r w:rsidRPr="00C246F3">
        <w:rPr>
          <w:rFonts w:ascii="Arial Narrow" w:hAnsi="Arial Narrow"/>
          <w:b/>
        </w:rPr>
        <w:t>ROZSAH PROJEKTU</w:t>
      </w:r>
      <w:r>
        <w:rPr>
          <w:rFonts w:ascii="Arial Narrow" w:hAnsi="Arial Narrow"/>
          <w:b/>
        </w:rPr>
        <w:t>:</w:t>
      </w:r>
    </w:p>
    <w:p w:rsidR="00BC1A69" w:rsidRDefault="00BC1A69" w:rsidP="00BC1A69">
      <w:pPr>
        <w:pStyle w:val="Zpat"/>
        <w:numPr>
          <w:ilvl w:val="1"/>
          <w:numId w:val="22"/>
        </w:numPr>
        <w:tabs>
          <w:tab w:val="clear" w:pos="4536"/>
          <w:tab w:val="center" w:pos="426"/>
        </w:tabs>
        <w:rPr>
          <w:rFonts w:ascii="Arial Narrow" w:hAnsi="Arial Narrow"/>
          <w:sz w:val="22"/>
        </w:rPr>
      </w:pPr>
      <w:r w:rsidRPr="00D175AE">
        <w:rPr>
          <w:rFonts w:ascii="Arial Narrow" w:hAnsi="Arial Narrow"/>
          <w:sz w:val="22"/>
        </w:rPr>
        <w:t xml:space="preserve">Předmětem projektu </w:t>
      </w:r>
      <w:r>
        <w:rPr>
          <w:rFonts w:ascii="Arial Narrow" w:hAnsi="Arial Narrow"/>
          <w:sz w:val="22"/>
        </w:rPr>
        <w:t xml:space="preserve">pro stavební povolení </w:t>
      </w:r>
      <w:r w:rsidRPr="00D175AE">
        <w:rPr>
          <w:rFonts w:ascii="Arial Narrow" w:hAnsi="Arial Narrow"/>
          <w:sz w:val="22"/>
        </w:rPr>
        <w:t xml:space="preserve"> je silnoproudá </w:t>
      </w:r>
      <w:proofErr w:type="gramStart"/>
      <w:r w:rsidRPr="00D175AE">
        <w:rPr>
          <w:rFonts w:ascii="Arial Narrow" w:hAnsi="Arial Narrow"/>
          <w:sz w:val="22"/>
        </w:rPr>
        <w:t>elektroinstalace</w:t>
      </w:r>
      <w:r>
        <w:rPr>
          <w:rFonts w:ascii="Arial Narrow" w:hAnsi="Arial Narrow"/>
          <w:sz w:val="22"/>
        </w:rPr>
        <w:t>.</w:t>
      </w:r>
      <w:r w:rsidRPr="00D175AE">
        <w:rPr>
          <w:rFonts w:ascii="Arial Narrow" w:hAnsi="Arial Narrow"/>
          <w:sz w:val="22"/>
        </w:rPr>
        <w:t>.</w:t>
      </w:r>
      <w:proofErr w:type="gramEnd"/>
    </w:p>
    <w:p w:rsidR="00BC1A69" w:rsidRDefault="00BC1A69" w:rsidP="00BC1A69">
      <w:pPr>
        <w:pStyle w:val="Zpat"/>
        <w:numPr>
          <w:ilvl w:val="1"/>
          <w:numId w:val="22"/>
        </w:numPr>
        <w:tabs>
          <w:tab w:val="clear" w:pos="4536"/>
          <w:tab w:val="center" w:pos="426"/>
        </w:tabs>
        <w:rPr>
          <w:rFonts w:ascii="Arial Narrow" w:hAnsi="Arial Narrow"/>
          <w:sz w:val="22"/>
        </w:rPr>
      </w:pPr>
      <w:proofErr w:type="gramStart"/>
      <w:r>
        <w:rPr>
          <w:rFonts w:ascii="Arial Narrow" w:hAnsi="Arial Narrow"/>
          <w:sz w:val="22"/>
        </w:rPr>
        <w:t>Projekt  řeší</w:t>
      </w:r>
      <w:proofErr w:type="gramEnd"/>
      <w:r>
        <w:rPr>
          <w:rFonts w:ascii="Arial Narrow" w:hAnsi="Arial Narrow"/>
          <w:sz w:val="22"/>
        </w:rPr>
        <w:t xml:space="preserve"> vnitřní světelné, zásuvkové a silové rozvody včetně hlavního přívodu a osazení rozvaděče. </w:t>
      </w:r>
    </w:p>
    <w:p w:rsidR="00BC1A69" w:rsidRDefault="00BC1A69" w:rsidP="00BC1A69">
      <w:pPr>
        <w:pStyle w:val="Zpat"/>
        <w:numPr>
          <w:ilvl w:val="1"/>
          <w:numId w:val="22"/>
        </w:numPr>
        <w:tabs>
          <w:tab w:val="clear" w:pos="4536"/>
          <w:tab w:val="center" w:pos="426"/>
        </w:tabs>
        <w:rPr>
          <w:rFonts w:ascii="Arial Narrow" w:hAnsi="Arial Narrow"/>
          <w:sz w:val="22"/>
        </w:rPr>
      </w:pPr>
      <w:r>
        <w:rPr>
          <w:rFonts w:ascii="Arial Narrow" w:hAnsi="Arial Narrow"/>
          <w:sz w:val="22"/>
        </w:rPr>
        <w:t>Ze slaboproudých rozvodů je řešen rozvod přesného času, zvonění, strukturované kabeláže a domácí telefon</w:t>
      </w:r>
    </w:p>
    <w:p w:rsidR="00BC1A69" w:rsidRDefault="00BC1A69" w:rsidP="00BC1A69">
      <w:pPr>
        <w:pStyle w:val="Zpat"/>
        <w:numPr>
          <w:ilvl w:val="1"/>
          <w:numId w:val="22"/>
        </w:numPr>
        <w:tabs>
          <w:tab w:val="clear" w:pos="4536"/>
          <w:tab w:val="center" w:pos="426"/>
        </w:tabs>
        <w:rPr>
          <w:rFonts w:ascii="Arial Narrow" w:hAnsi="Arial Narrow"/>
          <w:sz w:val="22"/>
        </w:rPr>
      </w:pPr>
      <w:r>
        <w:rPr>
          <w:rFonts w:ascii="Arial Narrow" w:hAnsi="Arial Narrow"/>
          <w:sz w:val="22"/>
        </w:rPr>
        <w:t>Projektová</w:t>
      </w:r>
      <w:r w:rsidRPr="005678EB">
        <w:rPr>
          <w:rFonts w:ascii="Arial Narrow" w:hAnsi="Arial Narrow"/>
          <w:sz w:val="22"/>
        </w:rPr>
        <w:t xml:space="preserve"> </w:t>
      </w:r>
      <w:r w:rsidRPr="00D175AE">
        <w:rPr>
          <w:rFonts w:ascii="Arial Narrow" w:hAnsi="Arial Narrow"/>
          <w:sz w:val="22"/>
        </w:rPr>
        <w:t xml:space="preserve">dokumentace </w:t>
      </w:r>
      <w:proofErr w:type="gramStart"/>
      <w:r w:rsidRPr="00D175AE">
        <w:rPr>
          <w:rFonts w:ascii="Arial Narrow" w:hAnsi="Arial Narrow"/>
          <w:sz w:val="22"/>
        </w:rPr>
        <w:t>byla  vypracována</w:t>
      </w:r>
      <w:proofErr w:type="gramEnd"/>
      <w:r w:rsidRPr="00D175AE">
        <w:rPr>
          <w:rFonts w:ascii="Arial Narrow" w:hAnsi="Arial Narrow"/>
          <w:sz w:val="22"/>
        </w:rPr>
        <w:t xml:space="preserve">  na  základě  výchozích podkladů.</w:t>
      </w:r>
    </w:p>
    <w:p w:rsidR="00BC1A69" w:rsidRDefault="00BC1A69" w:rsidP="00BC1A69">
      <w:pPr>
        <w:rPr>
          <w:rFonts w:ascii="Arial Narrow" w:hAnsi="Arial Narrow"/>
        </w:rPr>
      </w:pPr>
    </w:p>
    <w:p w:rsidR="00BC1A69" w:rsidRDefault="00BC1A69" w:rsidP="00BC1A69">
      <w:pPr>
        <w:pStyle w:val="Zkladntext"/>
        <w:numPr>
          <w:ilvl w:val="0"/>
          <w:numId w:val="22"/>
        </w:numPr>
        <w:pBdr>
          <w:top w:val="single" w:sz="4" w:space="1" w:color="auto"/>
          <w:left w:val="single" w:sz="4" w:space="4" w:color="auto"/>
          <w:bottom w:val="single" w:sz="4" w:space="1" w:color="auto"/>
          <w:right w:val="single" w:sz="4" w:space="4" w:color="auto"/>
        </w:pBdr>
        <w:spacing w:after="0"/>
        <w:ind w:right="-1"/>
        <w:rPr>
          <w:rFonts w:ascii="Arial Narrow" w:hAnsi="Arial Narrow" w:cs="Arial"/>
          <w:b/>
          <w:szCs w:val="18"/>
        </w:rPr>
      </w:pPr>
      <w:r>
        <w:rPr>
          <w:rFonts w:ascii="Arial Narrow" w:hAnsi="Arial Narrow"/>
          <w:b/>
        </w:rPr>
        <w:t xml:space="preserve">      </w:t>
      </w:r>
      <w:r w:rsidRPr="00C246F3">
        <w:rPr>
          <w:rFonts w:ascii="Arial Narrow" w:hAnsi="Arial Narrow"/>
          <w:b/>
        </w:rPr>
        <w:t>TECHNICKÉ ÚDAJE</w:t>
      </w:r>
      <w:r>
        <w:rPr>
          <w:rFonts w:ascii="Arial Narrow" w:hAnsi="Arial Narrow"/>
          <w:b/>
        </w:rPr>
        <w:t>:</w:t>
      </w:r>
    </w:p>
    <w:p w:rsidR="00BC1A69" w:rsidRDefault="00BC1A69" w:rsidP="00BC1A69">
      <w:pPr>
        <w:pStyle w:val="Zkladntext"/>
        <w:rPr>
          <w:rFonts w:ascii="Arial Narrow" w:hAnsi="Arial Narrow"/>
          <w:sz w:val="22"/>
        </w:rPr>
      </w:pPr>
      <w:r>
        <w:rPr>
          <w:rFonts w:ascii="Arial Narrow" w:hAnsi="Arial Narrow"/>
          <w:b/>
          <w:i/>
        </w:rPr>
        <w:t xml:space="preserve">Napěťová </w:t>
      </w:r>
      <w:proofErr w:type="gramStart"/>
      <w:r>
        <w:rPr>
          <w:rFonts w:ascii="Arial Narrow" w:hAnsi="Arial Narrow"/>
          <w:b/>
          <w:i/>
        </w:rPr>
        <w:t>soustava :</w:t>
      </w:r>
      <w:r>
        <w:rPr>
          <w:rFonts w:ascii="Arial Narrow" w:hAnsi="Arial Narrow"/>
          <w:iCs/>
        </w:rPr>
        <w:t xml:space="preserve">         </w:t>
      </w:r>
      <w:r w:rsidRPr="00D175AE">
        <w:rPr>
          <w:rFonts w:ascii="Arial Narrow" w:hAnsi="Arial Narrow"/>
          <w:sz w:val="22"/>
        </w:rPr>
        <w:t>3 + PEN</w:t>
      </w:r>
      <w:proofErr w:type="gramEnd"/>
      <w:r w:rsidRPr="00D175AE">
        <w:rPr>
          <w:rFonts w:ascii="Arial Narrow" w:hAnsi="Arial Narrow"/>
          <w:sz w:val="22"/>
        </w:rPr>
        <w:t xml:space="preserve"> ~ 50 Hz, 400V/TN-C</w:t>
      </w:r>
      <w:r>
        <w:rPr>
          <w:rFonts w:ascii="Arial Narrow" w:hAnsi="Arial Narrow"/>
          <w:sz w:val="22"/>
        </w:rPr>
        <w:t>_S</w:t>
      </w:r>
      <w:r w:rsidRPr="00D175AE">
        <w:rPr>
          <w:rFonts w:ascii="Arial Narrow" w:hAnsi="Arial Narrow"/>
          <w:sz w:val="22"/>
        </w:rPr>
        <w:t xml:space="preserve">   ( </w:t>
      </w:r>
      <w:proofErr w:type="spellStart"/>
      <w:r w:rsidRPr="00D175AE">
        <w:rPr>
          <w:rFonts w:ascii="Arial Narrow" w:hAnsi="Arial Narrow"/>
          <w:sz w:val="22"/>
        </w:rPr>
        <w:t>stáv</w:t>
      </w:r>
      <w:proofErr w:type="spellEnd"/>
      <w:r w:rsidRPr="00D175AE">
        <w:rPr>
          <w:rFonts w:ascii="Arial Narrow" w:hAnsi="Arial Narrow"/>
          <w:sz w:val="22"/>
        </w:rPr>
        <w:t xml:space="preserve">. </w:t>
      </w:r>
      <w:r>
        <w:rPr>
          <w:rFonts w:ascii="Arial Narrow" w:hAnsi="Arial Narrow"/>
          <w:sz w:val="22"/>
        </w:rPr>
        <w:t>RE1+R</w:t>
      </w:r>
      <w:r w:rsidRPr="00D175AE">
        <w:rPr>
          <w:rFonts w:ascii="Arial Narrow" w:hAnsi="Arial Narrow"/>
          <w:sz w:val="22"/>
        </w:rPr>
        <w:t>H)</w:t>
      </w:r>
    </w:p>
    <w:p w:rsidR="00BC1A69" w:rsidRDefault="00BC1A69" w:rsidP="00BC1A69">
      <w:pPr>
        <w:pStyle w:val="Zkladntext"/>
        <w:rPr>
          <w:rFonts w:ascii="Arial Narrow" w:hAnsi="Arial Narrow"/>
          <w:iCs/>
        </w:rPr>
      </w:pPr>
      <w:r>
        <w:rPr>
          <w:rFonts w:ascii="Arial Narrow" w:hAnsi="Arial Narrow"/>
          <w:sz w:val="22"/>
        </w:rPr>
        <w:t xml:space="preserve">                                                </w:t>
      </w:r>
      <w:r w:rsidRPr="00D175AE">
        <w:rPr>
          <w:rFonts w:ascii="Arial Narrow" w:hAnsi="Arial Narrow"/>
          <w:sz w:val="22"/>
        </w:rPr>
        <w:t xml:space="preserve">3 + NPE ~ 50 Hz, 400V/TN-S  </w:t>
      </w:r>
      <w:r>
        <w:rPr>
          <w:rFonts w:ascii="Arial Narrow" w:hAnsi="Arial Narrow"/>
          <w:sz w:val="22"/>
        </w:rPr>
        <w:t xml:space="preserve">    </w:t>
      </w:r>
      <w:r w:rsidRPr="00D175AE">
        <w:rPr>
          <w:rFonts w:ascii="Arial Narrow" w:hAnsi="Arial Narrow"/>
          <w:sz w:val="22"/>
        </w:rPr>
        <w:t xml:space="preserve">  (</w:t>
      </w:r>
      <w:proofErr w:type="gramStart"/>
      <w:r>
        <w:rPr>
          <w:rFonts w:ascii="Arial Narrow" w:hAnsi="Arial Narrow"/>
          <w:sz w:val="22"/>
        </w:rPr>
        <w:t>R1-.D</w:t>
      </w:r>
      <w:r w:rsidRPr="00D175AE">
        <w:rPr>
          <w:rFonts w:ascii="Arial Narrow" w:hAnsi="Arial Narrow"/>
          <w:sz w:val="22"/>
        </w:rPr>
        <w:t>)</w:t>
      </w:r>
      <w:proofErr w:type="gramEnd"/>
      <w:r w:rsidRPr="00D175AE">
        <w:rPr>
          <w:rFonts w:ascii="Arial Narrow" w:hAnsi="Arial Narrow"/>
          <w:sz w:val="22"/>
        </w:rPr>
        <w:t xml:space="preserve">     </w:t>
      </w:r>
    </w:p>
    <w:p w:rsidR="00BC1A69" w:rsidRDefault="00BC1A69" w:rsidP="00BC1A69">
      <w:pPr>
        <w:pStyle w:val="Zkladntext"/>
        <w:rPr>
          <w:rFonts w:ascii="Arial Narrow" w:hAnsi="Arial Narrow"/>
          <w:b/>
          <w:i/>
        </w:rPr>
      </w:pPr>
      <w:r>
        <w:rPr>
          <w:rFonts w:ascii="Arial Narrow" w:hAnsi="Arial Narrow"/>
          <w:b/>
          <w:i/>
        </w:rPr>
        <w:t xml:space="preserve">Stupeň důležitosti dodávky elektrické energie:  </w:t>
      </w:r>
    </w:p>
    <w:p w:rsidR="00BC1A69" w:rsidRPr="00AA0F2D" w:rsidRDefault="00BC1A69" w:rsidP="00BC1A69">
      <w:pPr>
        <w:pStyle w:val="Zkladntext"/>
        <w:widowControl w:val="0"/>
        <w:numPr>
          <w:ilvl w:val="0"/>
          <w:numId w:val="21"/>
        </w:numPr>
        <w:overflowPunct w:val="0"/>
        <w:autoSpaceDE w:val="0"/>
        <w:autoSpaceDN w:val="0"/>
        <w:adjustRightInd w:val="0"/>
        <w:textAlignment w:val="baseline"/>
        <w:rPr>
          <w:rFonts w:ascii="Arial Narrow" w:hAnsi="Arial Narrow"/>
          <w:i/>
        </w:rPr>
      </w:pPr>
      <w:r>
        <w:rPr>
          <w:rFonts w:ascii="Arial Narrow" w:hAnsi="Arial Narrow"/>
          <w:iCs/>
        </w:rPr>
        <w:t xml:space="preserve">stupeň </w:t>
      </w:r>
      <w:proofErr w:type="gramStart"/>
      <w:r>
        <w:rPr>
          <w:rFonts w:ascii="Arial Narrow" w:hAnsi="Arial Narrow"/>
          <w:iCs/>
        </w:rPr>
        <w:t>č.1 pro</w:t>
      </w:r>
      <w:proofErr w:type="gramEnd"/>
      <w:r>
        <w:rPr>
          <w:rFonts w:ascii="Arial Narrow" w:hAnsi="Arial Narrow"/>
          <w:iCs/>
        </w:rPr>
        <w:t xml:space="preserve"> nouzové osvětlení (svítidla s autonomními zdroji (min 60 minut)</w:t>
      </w:r>
    </w:p>
    <w:p w:rsidR="00BC1A69" w:rsidRDefault="00BC1A69" w:rsidP="00BC1A69">
      <w:pPr>
        <w:pStyle w:val="Zkladntext"/>
        <w:widowControl w:val="0"/>
        <w:numPr>
          <w:ilvl w:val="0"/>
          <w:numId w:val="21"/>
        </w:numPr>
        <w:overflowPunct w:val="0"/>
        <w:autoSpaceDE w:val="0"/>
        <w:autoSpaceDN w:val="0"/>
        <w:adjustRightInd w:val="0"/>
        <w:textAlignment w:val="baseline"/>
        <w:rPr>
          <w:rFonts w:ascii="Arial Narrow" w:hAnsi="Arial Narrow"/>
          <w:i/>
        </w:rPr>
      </w:pPr>
      <w:r>
        <w:rPr>
          <w:rFonts w:ascii="Arial Narrow" w:hAnsi="Arial Narrow"/>
          <w:iCs/>
        </w:rPr>
        <w:lastRenderedPageBreak/>
        <w:t>ostatní rozvody stupeň č. 3</w:t>
      </w:r>
    </w:p>
    <w:p w:rsidR="00BC1A69" w:rsidRPr="00EE19A8" w:rsidRDefault="00BC1A69" w:rsidP="00BC1A69">
      <w:pPr>
        <w:pStyle w:val="Zkladntext"/>
        <w:rPr>
          <w:rFonts w:ascii="Arial Narrow" w:hAnsi="Arial Narrow"/>
          <w:i/>
        </w:rPr>
      </w:pPr>
      <w:r>
        <w:rPr>
          <w:rFonts w:ascii="Arial Narrow" w:hAnsi="Arial Narrow"/>
          <w:b/>
          <w:i/>
        </w:rPr>
        <w:t>Připojení na rozvody NN</w:t>
      </w:r>
      <w:r w:rsidRPr="00EE19A8">
        <w:rPr>
          <w:rFonts w:ascii="Arial Narrow" w:hAnsi="Arial Narrow"/>
          <w:b/>
          <w:i/>
        </w:rPr>
        <w:t>:</w:t>
      </w:r>
      <w:r w:rsidRPr="00EE19A8">
        <w:rPr>
          <w:rFonts w:ascii="Arial Narrow" w:hAnsi="Arial Narrow"/>
          <w:i/>
        </w:rPr>
        <w:t xml:space="preserve"> </w:t>
      </w:r>
    </w:p>
    <w:p w:rsidR="00BC1A69" w:rsidRPr="00413F66" w:rsidRDefault="00BC1A69" w:rsidP="00BC1A69">
      <w:pPr>
        <w:pStyle w:val="Zkladntext"/>
        <w:widowControl w:val="0"/>
        <w:numPr>
          <w:ilvl w:val="0"/>
          <w:numId w:val="20"/>
        </w:numPr>
        <w:overflowPunct w:val="0"/>
        <w:autoSpaceDE w:val="0"/>
        <w:autoSpaceDN w:val="0"/>
        <w:adjustRightInd w:val="0"/>
        <w:textAlignment w:val="baseline"/>
        <w:rPr>
          <w:rFonts w:ascii="Arial Narrow" w:hAnsi="Arial Narrow"/>
          <w:i/>
        </w:rPr>
      </w:pPr>
      <w:r w:rsidRPr="004937D4">
        <w:rPr>
          <w:rFonts w:ascii="Arial Narrow" w:hAnsi="Arial Narrow"/>
          <w:iCs/>
        </w:rPr>
        <w:t xml:space="preserve">bude </w:t>
      </w:r>
      <w:r>
        <w:rPr>
          <w:rFonts w:ascii="Arial Narrow" w:hAnsi="Arial Narrow"/>
          <w:iCs/>
        </w:rPr>
        <w:t xml:space="preserve">provedeno ze stávajícího RE+RH, kde se pro nový silový vývod osadí nový jistič PL7-50/3. Hodnota hlavního jističe před měřením 3x80A – </w:t>
      </w:r>
      <w:proofErr w:type="spellStart"/>
      <w:r>
        <w:rPr>
          <w:rFonts w:ascii="Arial Narrow" w:hAnsi="Arial Narrow"/>
          <w:iCs/>
        </w:rPr>
        <w:t>Modelion</w:t>
      </w:r>
      <w:proofErr w:type="spellEnd"/>
      <w:r>
        <w:rPr>
          <w:rFonts w:ascii="Arial Narrow" w:hAnsi="Arial Narrow"/>
          <w:iCs/>
        </w:rPr>
        <w:t xml:space="preserve"> BC160N zůstane zachována. Případné navýšení hlavního jističe bude provedeno až na základě zkušebním provozu a dlouhodobého měření potřebných elektrických veličin.</w:t>
      </w:r>
    </w:p>
    <w:p w:rsidR="00BC1A69" w:rsidRPr="00645ACE" w:rsidRDefault="00BC1A69" w:rsidP="00BC1A69">
      <w:pPr>
        <w:pStyle w:val="Zkladntext"/>
        <w:widowControl w:val="0"/>
        <w:numPr>
          <w:ilvl w:val="0"/>
          <w:numId w:val="20"/>
        </w:numPr>
        <w:overflowPunct w:val="0"/>
        <w:autoSpaceDE w:val="0"/>
        <w:autoSpaceDN w:val="0"/>
        <w:adjustRightInd w:val="0"/>
        <w:textAlignment w:val="baseline"/>
        <w:rPr>
          <w:rFonts w:ascii="Arial Narrow" w:hAnsi="Arial Narrow"/>
          <w:i/>
          <w:color w:val="002060"/>
        </w:rPr>
      </w:pPr>
      <w:r>
        <w:rPr>
          <w:rFonts w:ascii="Arial Narrow" w:hAnsi="Arial Narrow"/>
          <w:iCs/>
        </w:rPr>
        <w:t xml:space="preserve">V případě navýšení hodnoty hlavního jističe před měřením o plný výkon bude nová hodnota hlavního jističe 125A. V případě jakéhokoliv navýšení bude nutno provést změnu přímého měření na nepřímé. </w:t>
      </w:r>
    </w:p>
    <w:p w:rsidR="00BC1A69" w:rsidRPr="00875D85" w:rsidRDefault="00BC1A69" w:rsidP="00BC1A69">
      <w:pPr>
        <w:pStyle w:val="Zkladntext"/>
        <w:widowControl w:val="0"/>
        <w:numPr>
          <w:ilvl w:val="0"/>
          <w:numId w:val="20"/>
        </w:numPr>
        <w:overflowPunct w:val="0"/>
        <w:autoSpaceDE w:val="0"/>
        <w:autoSpaceDN w:val="0"/>
        <w:adjustRightInd w:val="0"/>
        <w:textAlignment w:val="baseline"/>
        <w:rPr>
          <w:rFonts w:ascii="Arial Narrow" w:hAnsi="Arial Narrow"/>
          <w:i/>
        </w:rPr>
      </w:pPr>
      <w:proofErr w:type="spellStart"/>
      <w:r w:rsidRPr="00645ACE">
        <w:rPr>
          <w:rFonts w:ascii="Arial Narrow" w:hAnsi="Arial Narrow"/>
          <w:iCs/>
          <w:color w:val="002060"/>
        </w:rPr>
        <w:t>Stáv</w:t>
      </w:r>
      <w:proofErr w:type="spellEnd"/>
      <w:r w:rsidRPr="00645ACE">
        <w:rPr>
          <w:rFonts w:ascii="Arial Narrow" w:hAnsi="Arial Narrow"/>
          <w:iCs/>
          <w:color w:val="002060"/>
        </w:rPr>
        <w:t>. RE+RH je dimenzována na In 80A</w:t>
      </w:r>
      <w:r>
        <w:rPr>
          <w:rFonts w:ascii="Arial Narrow" w:hAnsi="Arial Narrow"/>
          <w:iCs/>
        </w:rPr>
        <w:t xml:space="preserve">, To znamená, že rozvaděč bude nutno minimálně </w:t>
      </w:r>
      <w:proofErr w:type="spellStart"/>
      <w:r>
        <w:rPr>
          <w:rFonts w:ascii="Arial Narrow" w:hAnsi="Arial Narrow"/>
          <w:iCs/>
        </w:rPr>
        <w:t>předrátovat</w:t>
      </w:r>
      <w:proofErr w:type="spellEnd"/>
      <w:r>
        <w:rPr>
          <w:rFonts w:ascii="Arial Narrow" w:hAnsi="Arial Narrow"/>
          <w:iCs/>
        </w:rPr>
        <w:t>, popřípadě vyměnit za nový.</w:t>
      </w:r>
    </w:p>
    <w:p w:rsidR="00BC1A69" w:rsidRPr="00E144F9" w:rsidRDefault="00BC1A69" w:rsidP="00BC1A69">
      <w:pPr>
        <w:pStyle w:val="Zkladntext"/>
        <w:widowControl w:val="0"/>
        <w:numPr>
          <w:ilvl w:val="0"/>
          <w:numId w:val="20"/>
        </w:numPr>
        <w:overflowPunct w:val="0"/>
        <w:autoSpaceDE w:val="0"/>
        <w:autoSpaceDN w:val="0"/>
        <w:adjustRightInd w:val="0"/>
        <w:textAlignment w:val="baseline"/>
        <w:rPr>
          <w:rFonts w:ascii="Arial Narrow" w:hAnsi="Arial Narrow"/>
          <w:i/>
        </w:rPr>
      </w:pPr>
      <w:r>
        <w:rPr>
          <w:rFonts w:ascii="Arial Narrow" w:hAnsi="Arial Narrow"/>
          <w:iCs/>
        </w:rPr>
        <w:t xml:space="preserve">Dále lze předpokládat úpravy v pojistkové skříni a s výměnou přívodního vedení z HDS do RE+RH </w:t>
      </w:r>
    </w:p>
    <w:p w:rsidR="00BC1A69" w:rsidRDefault="00BC1A69" w:rsidP="00BC1A69">
      <w:pPr>
        <w:pStyle w:val="Zkladntext"/>
        <w:ind w:left="360"/>
        <w:jc w:val="both"/>
        <w:rPr>
          <w:rFonts w:ascii="Arial Narrow" w:hAnsi="Arial Narrow"/>
          <w:b/>
        </w:rPr>
      </w:pPr>
      <w:r>
        <w:rPr>
          <w:rFonts w:ascii="Arial Narrow" w:hAnsi="Arial Narrow"/>
          <w:b/>
        </w:rPr>
        <w:t>V případě</w:t>
      </w:r>
      <w:r w:rsidRPr="00D4349C">
        <w:rPr>
          <w:rFonts w:ascii="Arial Narrow" w:hAnsi="Arial Narrow"/>
          <w:b/>
        </w:rPr>
        <w:t xml:space="preserve"> nárůstu </w:t>
      </w:r>
      <w:r>
        <w:rPr>
          <w:rFonts w:ascii="Arial Narrow" w:hAnsi="Arial Narrow"/>
          <w:b/>
        </w:rPr>
        <w:t>soudobého</w:t>
      </w:r>
      <w:r w:rsidRPr="00D4349C">
        <w:rPr>
          <w:rFonts w:ascii="Arial Narrow" w:hAnsi="Arial Narrow"/>
          <w:b/>
        </w:rPr>
        <w:t xml:space="preserve"> příkonu </w:t>
      </w:r>
      <w:r>
        <w:rPr>
          <w:rFonts w:ascii="Arial Narrow" w:hAnsi="Arial Narrow"/>
          <w:b/>
        </w:rPr>
        <w:t>nebo k</w:t>
      </w:r>
      <w:r w:rsidRPr="00D4349C">
        <w:rPr>
          <w:rFonts w:ascii="Arial Narrow" w:hAnsi="Arial Narrow"/>
          <w:b/>
        </w:rPr>
        <w:t xml:space="preserve">e změně charakteru odběru, který není v souladu se stávající smlouvou k odběrnému místu (OM), </w:t>
      </w:r>
      <w:r>
        <w:rPr>
          <w:rFonts w:ascii="Arial Narrow" w:hAnsi="Arial Narrow"/>
          <w:b/>
        </w:rPr>
        <w:t>je</w:t>
      </w:r>
      <w:r w:rsidRPr="00D4349C">
        <w:rPr>
          <w:rFonts w:ascii="Arial Narrow" w:hAnsi="Arial Narrow"/>
          <w:b/>
        </w:rPr>
        <w:t xml:space="preserve"> nutné žádat o </w:t>
      </w:r>
      <w:proofErr w:type="spellStart"/>
      <w:r w:rsidRPr="00D4349C">
        <w:rPr>
          <w:rFonts w:ascii="Arial Narrow" w:hAnsi="Arial Narrow"/>
          <w:b/>
        </w:rPr>
        <w:t>technicko</w:t>
      </w:r>
      <w:proofErr w:type="spellEnd"/>
      <w:r w:rsidRPr="00D4349C">
        <w:rPr>
          <w:rFonts w:ascii="Arial Narrow" w:hAnsi="Arial Narrow"/>
          <w:b/>
        </w:rPr>
        <w:t xml:space="preserve"> obchodní vyjádření TOV společnost ČEZ Di</w:t>
      </w:r>
      <w:r>
        <w:rPr>
          <w:rFonts w:ascii="Arial Narrow" w:hAnsi="Arial Narrow"/>
          <w:b/>
        </w:rPr>
        <w:t>s</w:t>
      </w:r>
      <w:r w:rsidRPr="00D4349C">
        <w:rPr>
          <w:rFonts w:ascii="Arial Narrow" w:hAnsi="Arial Narrow"/>
          <w:b/>
        </w:rPr>
        <w:t>tribuce a.s. Karlovy Vary!!!</w:t>
      </w:r>
      <w:r>
        <w:rPr>
          <w:rFonts w:ascii="Arial Narrow" w:hAnsi="Arial Narrow"/>
          <w:b/>
        </w:rPr>
        <w:t xml:space="preserve"> </w:t>
      </w:r>
    </w:p>
    <w:p w:rsidR="00BC1A69" w:rsidRDefault="00BC1A69" w:rsidP="00BC1A69">
      <w:pPr>
        <w:pStyle w:val="Zkladntext"/>
        <w:jc w:val="both"/>
        <w:rPr>
          <w:rFonts w:ascii="Arial Narrow" w:hAnsi="Arial Narrow"/>
          <w:b/>
          <w:i/>
        </w:rPr>
      </w:pPr>
    </w:p>
    <w:p w:rsidR="00BC1A69" w:rsidRPr="004F554C" w:rsidRDefault="00BC1A69" w:rsidP="00BC1A69">
      <w:pPr>
        <w:pStyle w:val="Zkladntext"/>
        <w:jc w:val="both"/>
        <w:rPr>
          <w:rFonts w:ascii="Arial Narrow" w:hAnsi="Arial Narrow"/>
          <w:i/>
        </w:rPr>
      </w:pPr>
      <w:r w:rsidRPr="004F554C">
        <w:rPr>
          <w:rFonts w:ascii="Arial Narrow" w:hAnsi="Arial Narrow"/>
          <w:b/>
          <w:i/>
        </w:rPr>
        <w:t xml:space="preserve">Druh a způsob </w:t>
      </w:r>
      <w:proofErr w:type="gramStart"/>
      <w:r w:rsidRPr="004F554C">
        <w:rPr>
          <w:rFonts w:ascii="Arial Narrow" w:hAnsi="Arial Narrow"/>
          <w:b/>
          <w:i/>
        </w:rPr>
        <w:t>uzemnění :</w:t>
      </w:r>
      <w:proofErr w:type="gramEnd"/>
      <w:r w:rsidRPr="004F554C">
        <w:rPr>
          <w:rFonts w:ascii="Arial Narrow" w:hAnsi="Arial Narrow"/>
          <w:i/>
        </w:rPr>
        <w:t xml:space="preserve"> </w:t>
      </w:r>
    </w:p>
    <w:p w:rsidR="00BC1A69" w:rsidRDefault="00BC1A69" w:rsidP="00BC1A69">
      <w:pPr>
        <w:pStyle w:val="Zkladntext"/>
        <w:widowControl w:val="0"/>
        <w:numPr>
          <w:ilvl w:val="0"/>
          <w:numId w:val="19"/>
        </w:numPr>
        <w:overflowPunct w:val="0"/>
        <w:autoSpaceDE w:val="0"/>
        <w:autoSpaceDN w:val="0"/>
        <w:adjustRightInd w:val="0"/>
        <w:jc w:val="both"/>
        <w:textAlignment w:val="baseline"/>
        <w:rPr>
          <w:rFonts w:ascii="Arial Narrow" w:hAnsi="Arial Narrow"/>
          <w:iCs/>
        </w:rPr>
      </w:pPr>
      <w:r>
        <w:rPr>
          <w:rFonts w:ascii="Arial Narrow" w:hAnsi="Arial Narrow"/>
          <w:iCs/>
        </w:rPr>
        <w:t xml:space="preserve">HOP v rozvaděči RE+/RH bude připojena k základovému zemniči vodičem </w:t>
      </w:r>
      <w:proofErr w:type="spellStart"/>
      <w:r>
        <w:rPr>
          <w:rFonts w:ascii="Arial Narrow" w:hAnsi="Arial Narrow"/>
          <w:iCs/>
        </w:rPr>
        <w:t>FeZn</w:t>
      </w:r>
      <w:proofErr w:type="spellEnd"/>
      <w:r>
        <w:rPr>
          <w:rFonts w:ascii="Arial Narrow" w:hAnsi="Arial Narrow"/>
          <w:iCs/>
        </w:rPr>
        <w:t xml:space="preserve"> DN10</w:t>
      </w:r>
    </w:p>
    <w:p w:rsidR="00BC1A69" w:rsidRDefault="00BC1A69" w:rsidP="00BC1A69">
      <w:pPr>
        <w:pStyle w:val="Zkladntext"/>
        <w:widowControl w:val="0"/>
        <w:numPr>
          <w:ilvl w:val="0"/>
          <w:numId w:val="19"/>
        </w:numPr>
        <w:overflowPunct w:val="0"/>
        <w:autoSpaceDE w:val="0"/>
        <w:autoSpaceDN w:val="0"/>
        <w:adjustRightInd w:val="0"/>
        <w:jc w:val="both"/>
        <w:textAlignment w:val="baseline"/>
        <w:rPr>
          <w:rFonts w:ascii="Arial Narrow" w:hAnsi="Arial Narrow"/>
          <w:iCs/>
        </w:rPr>
      </w:pPr>
      <w:r>
        <w:rPr>
          <w:rFonts w:ascii="Arial Narrow" w:hAnsi="Arial Narrow"/>
          <w:iCs/>
        </w:rPr>
        <w:t>doplňková ochrana ochranným pospojováním dle ČSN 33 2000-4-41 ed.2</w:t>
      </w:r>
    </w:p>
    <w:p w:rsidR="00BC1A69" w:rsidRDefault="00BC1A69" w:rsidP="00BC1A69">
      <w:pPr>
        <w:pStyle w:val="Zkladntext"/>
        <w:jc w:val="both"/>
        <w:rPr>
          <w:rFonts w:ascii="Arial Narrow" w:hAnsi="Arial Narrow"/>
          <w:i/>
        </w:rPr>
      </w:pPr>
      <w:r>
        <w:rPr>
          <w:rFonts w:ascii="Arial Narrow" w:hAnsi="Arial Narrow"/>
          <w:b/>
          <w:i/>
        </w:rPr>
        <w:t>Ochrana před úrazem elektrickým proudem:</w:t>
      </w:r>
      <w:r>
        <w:rPr>
          <w:rFonts w:ascii="Arial Narrow" w:hAnsi="Arial Narrow"/>
          <w:i/>
        </w:rPr>
        <w:t xml:space="preserve"> </w:t>
      </w:r>
    </w:p>
    <w:p w:rsidR="00BC1A69" w:rsidRDefault="00BC1A69" w:rsidP="00BC1A69">
      <w:pPr>
        <w:pStyle w:val="Zkladntext"/>
        <w:widowControl w:val="0"/>
        <w:numPr>
          <w:ilvl w:val="0"/>
          <w:numId w:val="19"/>
        </w:numPr>
        <w:overflowPunct w:val="0"/>
        <w:autoSpaceDE w:val="0"/>
        <w:autoSpaceDN w:val="0"/>
        <w:adjustRightInd w:val="0"/>
        <w:jc w:val="both"/>
        <w:textAlignment w:val="baseline"/>
        <w:rPr>
          <w:rFonts w:ascii="Arial Narrow" w:hAnsi="Arial Narrow"/>
          <w:iCs/>
        </w:rPr>
      </w:pPr>
      <w:r>
        <w:rPr>
          <w:rFonts w:ascii="Arial Narrow" w:hAnsi="Arial Narrow"/>
          <w:iCs/>
        </w:rPr>
        <w:t xml:space="preserve">samočinným odpojením od zdroje, doplňková ochrana proudovými chrániči, ochranným pospojováním </w:t>
      </w:r>
    </w:p>
    <w:p w:rsidR="00BC1A69" w:rsidRDefault="00BC1A69" w:rsidP="00BC1A69">
      <w:pPr>
        <w:pStyle w:val="Zkladntext"/>
        <w:widowControl w:val="0"/>
        <w:numPr>
          <w:ilvl w:val="0"/>
          <w:numId w:val="19"/>
        </w:numPr>
        <w:overflowPunct w:val="0"/>
        <w:autoSpaceDE w:val="0"/>
        <w:autoSpaceDN w:val="0"/>
        <w:adjustRightInd w:val="0"/>
        <w:jc w:val="both"/>
        <w:textAlignment w:val="baseline"/>
        <w:rPr>
          <w:rFonts w:ascii="Arial Narrow" w:hAnsi="Arial Narrow"/>
          <w:b/>
          <w:i/>
          <w:iCs/>
          <w:u w:val="single"/>
        </w:rPr>
      </w:pPr>
      <w:r w:rsidRPr="00D1058D">
        <w:rPr>
          <w:rFonts w:ascii="Arial Narrow" w:hAnsi="Arial Narrow"/>
          <w:b/>
          <w:i/>
          <w:iCs/>
          <w:u w:val="single"/>
        </w:rPr>
        <w:t>interval testu proudových chráničů dle ČSN</w:t>
      </w:r>
      <w:r>
        <w:rPr>
          <w:rFonts w:ascii="Arial Narrow" w:hAnsi="Arial Narrow"/>
          <w:b/>
          <w:i/>
          <w:iCs/>
          <w:u w:val="single"/>
        </w:rPr>
        <w:t xml:space="preserve"> 33 2140 a dle předpisu výrobce </w:t>
      </w:r>
      <w:r w:rsidRPr="00D1058D">
        <w:rPr>
          <w:rFonts w:ascii="Arial Narrow" w:hAnsi="Arial Narrow"/>
          <w:b/>
          <w:i/>
          <w:iCs/>
          <w:u w:val="single"/>
        </w:rPr>
        <w:t>1x za</w:t>
      </w:r>
      <w:r>
        <w:rPr>
          <w:rFonts w:ascii="Arial Narrow" w:hAnsi="Arial Narrow"/>
          <w:b/>
          <w:i/>
          <w:iCs/>
          <w:u w:val="single"/>
        </w:rPr>
        <w:t xml:space="preserve"> </w:t>
      </w:r>
      <w:r w:rsidRPr="00D1058D">
        <w:rPr>
          <w:rFonts w:ascii="Arial Narrow" w:hAnsi="Arial Narrow"/>
          <w:b/>
          <w:i/>
          <w:iCs/>
          <w:u w:val="single"/>
        </w:rPr>
        <w:t>měsíc</w:t>
      </w:r>
      <w:r>
        <w:rPr>
          <w:rFonts w:ascii="Arial Narrow" w:hAnsi="Arial Narrow"/>
          <w:b/>
          <w:i/>
          <w:iCs/>
          <w:u w:val="single"/>
        </w:rPr>
        <w:t>!</w:t>
      </w:r>
    </w:p>
    <w:p w:rsidR="00BC1A69" w:rsidRDefault="00BC1A69" w:rsidP="00BC1A69">
      <w:pPr>
        <w:pStyle w:val="Zkladntext"/>
        <w:rPr>
          <w:rFonts w:ascii="Arial Narrow" w:hAnsi="Arial Narrow"/>
          <w:i/>
        </w:rPr>
      </w:pPr>
      <w:r>
        <w:rPr>
          <w:rFonts w:ascii="Arial Narrow" w:hAnsi="Arial Narrow"/>
          <w:b/>
          <w:i/>
        </w:rPr>
        <w:t xml:space="preserve">Ochrana proti zkratu a </w:t>
      </w:r>
      <w:proofErr w:type="gramStart"/>
      <w:r>
        <w:rPr>
          <w:rFonts w:ascii="Arial Narrow" w:hAnsi="Arial Narrow"/>
          <w:b/>
          <w:i/>
        </w:rPr>
        <w:t>přetížení :</w:t>
      </w:r>
      <w:proofErr w:type="gramEnd"/>
      <w:r>
        <w:rPr>
          <w:rFonts w:ascii="Arial Narrow" w:hAnsi="Arial Narrow"/>
          <w:i/>
        </w:rPr>
        <w:t xml:space="preserve"> </w:t>
      </w:r>
    </w:p>
    <w:p w:rsidR="00BC1A69" w:rsidRDefault="00BC1A69" w:rsidP="00BC1A69">
      <w:pPr>
        <w:pStyle w:val="Zkladntext"/>
        <w:widowControl w:val="0"/>
        <w:numPr>
          <w:ilvl w:val="0"/>
          <w:numId w:val="19"/>
        </w:numPr>
        <w:overflowPunct w:val="0"/>
        <w:autoSpaceDE w:val="0"/>
        <w:autoSpaceDN w:val="0"/>
        <w:adjustRightInd w:val="0"/>
        <w:textAlignment w:val="baseline"/>
        <w:rPr>
          <w:rFonts w:ascii="Arial Narrow" w:hAnsi="Arial Narrow"/>
          <w:iCs/>
        </w:rPr>
      </w:pPr>
      <w:proofErr w:type="gramStart"/>
      <w:r>
        <w:rPr>
          <w:rFonts w:ascii="Arial Narrow" w:hAnsi="Arial Narrow"/>
          <w:iCs/>
        </w:rPr>
        <w:t>jističe  s příslušnými</w:t>
      </w:r>
      <w:proofErr w:type="gramEnd"/>
      <w:r>
        <w:rPr>
          <w:rFonts w:ascii="Arial Narrow" w:hAnsi="Arial Narrow"/>
          <w:iCs/>
        </w:rPr>
        <w:t xml:space="preserve"> charakteristikami </w:t>
      </w:r>
    </w:p>
    <w:p w:rsidR="00BC1A69" w:rsidRDefault="00BC1A69" w:rsidP="00BC1A69">
      <w:pPr>
        <w:spacing w:before="120"/>
        <w:rPr>
          <w:rFonts w:ascii="Arial Narrow" w:hAnsi="Arial Narrow"/>
          <w:i/>
        </w:rPr>
      </w:pPr>
      <w:r>
        <w:rPr>
          <w:rFonts w:ascii="Arial Narrow" w:hAnsi="Arial Narrow"/>
          <w:b/>
          <w:i/>
        </w:rPr>
        <w:t xml:space="preserve">Náhradní </w:t>
      </w:r>
      <w:proofErr w:type="gramStart"/>
      <w:r>
        <w:rPr>
          <w:rFonts w:ascii="Arial Narrow" w:hAnsi="Arial Narrow"/>
          <w:b/>
          <w:i/>
        </w:rPr>
        <w:t>zdroje :</w:t>
      </w:r>
      <w:proofErr w:type="gramEnd"/>
      <w:r>
        <w:rPr>
          <w:rFonts w:ascii="Arial Narrow" w:hAnsi="Arial Narrow"/>
          <w:i/>
        </w:rPr>
        <w:t xml:space="preserve"> </w:t>
      </w:r>
    </w:p>
    <w:p w:rsidR="00BC1A69" w:rsidRDefault="00BC1A69" w:rsidP="00BC1A69">
      <w:pPr>
        <w:numPr>
          <w:ilvl w:val="0"/>
          <w:numId w:val="19"/>
        </w:numPr>
        <w:overflowPunct w:val="0"/>
        <w:autoSpaceDE w:val="0"/>
        <w:autoSpaceDN w:val="0"/>
        <w:adjustRightInd w:val="0"/>
        <w:spacing w:before="120"/>
        <w:textAlignment w:val="baseline"/>
        <w:rPr>
          <w:rFonts w:ascii="Arial Narrow" w:hAnsi="Arial Narrow"/>
          <w:iCs/>
        </w:rPr>
      </w:pPr>
      <w:r>
        <w:rPr>
          <w:rFonts w:ascii="Arial Narrow" w:hAnsi="Arial Narrow"/>
          <w:iCs/>
        </w:rPr>
        <w:t>s náhradními zdroji není uvažováno</w:t>
      </w:r>
    </w:p>
    <w:p w:rsidR="00BC1A69" w:rsidRDefault="00BC1A69" w:rsidP="00BC1A69">
      <w:pPr>
        <w:numPr>
          <w:ilvl w:val="0"/>
          <w:numId w:val="19"/>
        </w:numPr>
        <w:overflowPunct w:val="0"/>
        <w:autoSpaceDE w:val="0"/>
        <w:autoSpaceDN w:val="0"/>
        <w:adjustRightInd w:val="0"/>
        <w:spacing w:before="120"/>
        <w:textAlignment w:val="baseline"/>
        <w:rPr>
          <w:rFonts w:ascii="Arial Narrow" w:hAnsi="Arial Narrow"/>
          <w:iCs/>
        </w:rPr>
      </w:pPr>
      <w:r>
        <w:rPr>
          <w:rFonts w:ascii="Arial Narrow" w:hAnsi="Arial Narrow"/>
          <w:iCs/>
        </w:rPr>
        <w:t>ve svítidlech nouzového systému osazeny autonomní bateriové zdroje</w:t>
      </w:r>
    </w:p>
    <w:p w:rsidR="00BC1A69" w:rsidRDefault="00BC1A69" w:rsidP="00BC1A69">
      <w:pPr>
        <w:spacing w:before="120"/>
        <w:jc w:val="both"/>
        <w:rPr>
          <w:rFonts w:ascii="Arial Narrow" w:hAnsi="Arial Narrow"/>
          <w:b/>
          <w:i/>
        </w:rPr>
      </w:pPr>
      <w:r>
        <w:rPr>
          <w:rFonts w:ascii="Arial Narrow" w:hAnsi="Arial Narrow"/>
          <w:b/>
          <w:i/>
        </w:rPr>
        <w:t>Vnější vlivy podle ČSN 33 2000-3 ed.2 a ČSN 33 2000-5-51 ed.3 :</w:t>
      </w:r>
    </w:p>
    <w:p w:rsidR="00BC1A69" w:rsidRDefault="00BC1A69" w:rsidP="00BC1A69">
      <w:pPr>
        <w:numPr>
          <w:ilvl w:val="0"/>
          <w:numId w:val="19"/>
        </w:numPr>
        <w:overflowPunct w:val="0"/>
        <w:autoSpaceDE w:val="0"/>
        <w:autoSpaceDN w:val="0"/>
        <w:adjustRightInd w:val="0"/>
        <w:spacing w:before="120"/>
        <w:jc w:val="both"/>
        <w:textAlignment w:val="baseline"/>
        <w:rPr>
          <w:rFonts w:ascii="Arial Narrow" w:hAnsi="Arial Narrow"/>
          <w:iCs/>
        </w:rPr>
      </w:pPr>
      <w:r w:rsidRPr="00775978">
        <w:rPr>
          <w:rFonts w:ascii="Arial Narrow" w:hAnsi="Arial Narrow"/>
        </w:rPr>
        <w:t>blíže viz Protokol o stanovení vnějších vlivů</w:t>
      </w:r>
      <w:r>
        <w:rPr>
          <w:rFonts w:ascii="Arial Narrow" w:hAnsi="Arial Narrow"/>
        </w:rPr>
        <w:t xml:space="preserve">, </w:t>
      </w:r>
      <w:proofErr w:type="spellStart"/>
      <w:r>
        <w:rPr>
          <w:rFonts w:ascii="Arial Narrow" w:hAnsi="Arial Narrow"/>
        </w:rPr>
        <w:t>ktterý</w:t>
      </w:r>
      <w:proofErr w:type="spellEnd"/>
      <w:r>
        <w:rPr>
          <w:rFonts w:ascii="Arial Narrow" w:hAnsi="Arial Narrow"/>
        </w:rPr>
        <w:t xml:space="preserve"> bude součástí technické zprávy prováděcí dokumentace</w:t>
      </w:r>
    </w:p>
    <w:p w:rsidR="00BC1A69" w:rsidRPr="00A43525" w:rsidRDefault="00BC1A69" w:rsidP="00BC1A69">
      <w:pPr>
        <w:spacing w:before="120"/>
        <w:jc w:val="both"/>
        <w:rPr>
          <w:rFonts w:ascii="Arial Narrow" w:hAnsi="Arial Narrow"/>
          <w:iCs/>
        </w:rPr>
      </w:pPr>
      <w:r w:rsidRPr="00A43525">
        <w:rPr>
          <w:rFonts w:ascii="Arial Narrow" w:hAnsi="Arial Narrow"/>
          <w:b/>
          <w:i/>
          <w:iCs/>
        </w:rPr>
        <w:t>Ochrana proti provoznímu a atmosférickému přepětí</w:t>
      </w:r>
      <w:r w:rsidRPr="00A43525">
        <w:rPr>
          <w:rFonts w:ascii="Arial Narrow" w:hAnsi="Arial Narrow"/>
          <w:iCs/>
        </w:rPr>
        <w:t>:</w:t>
      </w:r>
    </w:p>
    <w:p w:rsidR="00BC1A69" w:rsidRDefault="00BC1A69" w:rsidP="00BC1A69">
      <w:pPr>
        <w:numPr>
          <w:ilvl w:val="0"/>
          <w:numId w:val="19"/>
        </w:numPr>
        <w:overflowPunct w:val="0"/>
        <w:autoSpaceDE w:val="0"/>
        <w:autoSpaceDN w:val="0"/>
        <w:adjustRightInd w:val="0"/>
        <w:spacing w:before="120"/>
        <w:jc w:val="both"/>
        <w:textAlignment w:val="baseline"/>
        <w:rPr>
          <w:rFonts w:ascii="Arial Narrow" w:hAnsi="Arial Narrow"/>
          <w:iCs/>
        </w:rPr>
      </w:pPr>
      <w:r w:rsidRPr="00E144F9">
        <w:rPr>
          <w:rFonts w:ascii="Arial Narrow" w:hAnsi="Arial Narrow"/>
          <w:iCs/>
        </w:rPr>
        <w:t>v</w:t>
      </w:r>
      <w:r>
        <w:rPr>
          <w:rFonts w:ascii="Arial Narrow" w:hAnsi="Arial Narrow"/>
          <w:iCs/>
        </w:rPr>
        <w:t xml:space="preserve"> přípojném </w:t>
      </w:r>
      <w:proofErr w:type="gramStart"/>
      <w:r>
        <w:rPr>
          <w:rFonts w:ascii="Arial Narrow" w:hAnsi="Arial Narrow"/>
          <w:iCs/>
        </w:rPr>
        <w:t xml:space="preserve">místě v </w:t>
      </w:r>
      <w:r w:rsidRPr="00E144F9">
        <w:rPr>
          <w:rFonts w:ascii="Arial Narrow" w:hAnsi="Arial Narrow"/>
          <w:iCs/>
        </w:rPr>
        <w:t xml:space="preserve"> rozvaděči</w:t>
      </w:r>
      <w:proofErr w:type="gramEnd"/>
      <w:r w:rsidRPr="00E144F9">
        <w:rPr>
          <w:rFonts w:ascii="Arial Narrow" w:hAnsi="Arial Narrow"/>
          <w:iCs/>
        </w:rPr>
        <w:t xml:space="preserve"> RE</w:t>
      </w:r>
      <w:r>
        <w:rPr>
          <w:rFonts w:ascii="Arial Narrow" w:hAnsi="Arial Narrow"/>
          <w:iCs/>
        </w:rPr>
        <w:t>+</w:t>
      </w:r>
      <w:r w:rsidRPr="00E144F9">
        <w:rPr>
          <w:rFonts w:ascii="Arial Narrow" w:hAnsi="Arial Narrow"/>
          <w:iCs/>
        </w:rPr>
        <w:t>RH je osazena ochrana proti přepětí T1</w:t>
      </w:r>
    </w:p>
    <w:p w:rsidR="00BC1A69" w:rsidRPr="00E144F9" w:rsidRDefault="00BC1A69" w:rsidP="00BC1A69">
      <w:pPr>
        <w:numPr>
          <w:ilvl w:val="0"/>
          <w:numId w:val="19"/>
        </w:numPr>
        <w:overflowPunct w:val="0"/>
        <w:autoSpaceDE w:val="0"/>
        <w:autoSpaceDN w:val="0"/>
        <w:adjustRightInd w:val="0"/>
        <w:spacing w:before="120"/>
        <w:jc w:val="both"/>
        <w:textAlignment w:val="baseline"/>
        <w:rPr>
          <w:rFonts w:ascii="Arial Narrow" w:hAnsi="Arial Narrow"/>
          <w:iCs/>
        </w:rPr>
      </w:pPr>
      <w:r w:rsidRPr="00E144F9">
        <w:rPr>
          <w:rFonts w:ascii="Arial Narrow" w:hAnsi="Arial Narrow"/>
          <w:iCs/>
        </w:rPr>
        <w:t>v</w:t>
      </w:r>
      <w:r>
        <w:rPr>
          <w:rFonts w:ascii="Arial Narrow" w:hAnsi="Arial Narrow"/>
          <w:iCs/>
        </w:rPr>
        <w:t xml:space="preserve"> nových </w:t>
      </w:r>
      <w:r w:rsidRPr="00E144F9">
        <w:rPr>
          <w:rFonts w:ascii="Arial Narrow" w:hAnsi="Arial Narrow"/>
          <w:iCs/>
        </w:rPr>
        <w:t>rozvaděčích R1.</w:t>
      </w:r>
      <w:r>
        <w:rPr>
          <w:rFonts w:ascii="Arial Narrow" w:hAnsi="Arial Narrow"/>
          <w:iCs/>
        </w:rPr>
        <w:t>D</w:t>
      </w:r>
      <w:r w:rsidRPr="00E144F9">
        <w:rPr>
          <w:rFonts w:ascii="Arial Narrow" w:hAnsi="Arial Narrow"/>
          <w:iCs/>
        </w:rPr>
        <w:t>1 a R</w:t>
      </w:r>
      <w:r>
        <w:rPr>
          <w:rFonts w:ascii="Arial Narrow" w:hAnsi="Arial Narrow"/>
          <w:iCs/>
        </w:rPr>
        <w:t xml:space="preserve">2.D </w:t>
      </w:r>
      <w:proofErr w:type="gramStart"/>
      <w:r>
        <w:rPr>
          <w:rFonts w:ascii="Arial Narrow" w:hAnsi="Arial Narrow"/>
          <w:iCs/>
        </w:rPr>
        <w:t xml:space="preserve">je </w:t>
      </w:r>
      <w:r w:rsidRPr="00E144F9">
        <w:rPr>
          <w:rFonts w:ascii="Arial Narrow" w:hAnsi="Arial Narrow"/>
          <w:iCs/>
        </w:rPr>
        <w:t xml:space="preserve"> navržena</w:t>
      </w:r>
      <w:proofErr w:type="gramEnd"/>
      <w:r w:rsidRPr="00E144F9">
        <w:rPr>
          <w:rFonts w:ascii="Arial Narrow" w:hAnsi="Arial Narrow"/>
          <w:iCs/>
        </w:rPr>
        <w:t xml:space="preserve"> ochrana proti </w:t>
      </w:r>
      <w:proofErr w:type="spellStart"/>
      <w:r w:rsidRPr="00E144F9">
        <w:rPr>
          <w:rFonts w:ascii="Arial Narrow" w:hAnsi="Arial Narrow"/>
          <w:iCs/>
        </w:rPr>
        <w:t>přěpětí</w:t>
      </w:r>
      <w:proofErr w:type="spellEnd"/>
      <w:r w:rsidRPr="00E144F9">
        <w:rPr>
          <w:rFonts w:ascii="Arial Narrow" w:hAnsi="Arial Narrow"/>
          <w:iCs/>
        </w:rPr>
        <w:t xml:space="preserve"> T2</w:t>
      </w:r>
    </w:p>
    <w:p w:rsidR="00BC1A69" w:rsidRDefault="00BC1A69" w:rsidP="00BC1A69">
      <w:pPr>
        <w:numPr>
          <w:ilvl w:val="0"/>
          <w:numId w:val="19"/>
        </w:numPr>
        <w:overflowPunct w:val="0"/>
        <w:autoSpaceDE w:val="0"/>
        <w:autoSpaceDN w:val="0"/>
        <w:adjustRightInd w:val="0"/>
        <w:spacing w:before="120"/>
        <w:jc w:val="both"/>
        <w:textAlignment w:val="baseline"/>
        <w:rPr>
          <w:rFonts w:ascii="Arial Narrow" w:hAnsi="Arial Narrow"/>
          <w:iCs/>
        </w:rPr>
      </w:pPr>
      <w:r>
        <w:rPr>
          <w:rFonts w:ascii="Arial Narrow" w:hAnsi="Arial Narrow"/>
          <w:iCs/>
        </w:rPr>
        <w:t xml:space="preserve">třetí stupeň ochrany T3 je osazen ve vybraných zásuvkách pro připojení </w:t>
      </w:r>
      <w:proofErr w:type="gramStart"/>
      <w:r>
        <w:rPr>
          <w:rFonts w:ascii="Arial Narrow" w:hAnsi="Arial Narrow"/>
          <w:iCs/>
        </w:rPr>
        <w:t>zařízení  PC</w:t>
      </w:r>
      <w:proofErr w:type="gramEnd"/>
      <w:r>
        <w:rPr>
          <w:rFonts w:ascii="Arial Narrow" w:hAnsi="Arial Narrow"/>
          <w:iCs/>
        </w:rPr>
        <w:t xml:space="preserve">, interaktivní tabule </w:t>
      </w:r>
      <w:proofErr w:type="spellStart"/>
      <w:r>
        <w:rPr>
          <w:rFonts w:ascii="Arial Narrow" w:hAnsi="Arial Narrow"/>
          <w:iCs/>
        </w:rPr>
        <w:t>atd</w:t>
      </w:r>
      <w:proofErr w:type="spellEnd"/>
      <w:r>
        <w:rPr>
          <w:rFonts w:ascii="Arial Narrow" w:hAnsi="Arial Narrow"/>
          <w:iCs/>
        </w:rPr>
        <w:t>…</w:t>
      </w:r>
    </w:p>
    <w:p w:rsidR="00BC1A69" w:rsidRDefault="00BC1A69" w:rsidP="00BC1A69">
      <w:pPr>
        <w:widowControl w:val="0"/>
        <w:numPr>
          <w:ilvl w:val="0"/>
          <w:numId w:val="19"/>
        </w:numPr>
        <w:overflowPunct w:val="0"/>
        <w:autoSpaceDE w:val="0"/>
        <w:autoSpaceDN w:val="0"/>
        <w:adjustRightInd w:val="0"/>
        <w:spacing w:before="120" w:after="120"/>
        <w:jc w:val="both"/>
        <w:textAlignment w:val="baseline"/>
        <w:rPr>
          <w:rFonts w:ascii="Arial Narrow" w:hAnsi="Arial Narrow"/>
          <w:iCs/>
        </w:rPr>
      </w:pPr>
      <w:r w:rsidRPr="007B6A64">
        <w:rPr>
          <w:rFonts w:ascii="Arial Narrow" w:hAnsi="Arial Narrow"/>
          <w:iCs/>
        </w:rPr>
        <w:t xml:space="preserve">na střeše </w:t>
      </w:r>
      <w:proofErr w:type="spellStart"/>
      <w:r w:rsidRPr="007B6A64">
        <w:rPr>
          <w:rFonts w:ascii="Arial Narrow" w:hAnsi="Arial Narrow"/>
          <w:iCs/>
        </w:rPr>
        <w:t>stáv</w:t>
      </w:r>
      <w:proofErr w:type="spellEnd"/>
      <w:r w:rsidRPr="007B6A64">
        <w:rPr>
          <w:rFonts w:ascii="Arial Narrow" w:hAnsi="Arial Narrow"/>
          <w:iCs/>
        </w:rPr>
        <w:t>. objektu je instalována jímací soustava</w:t>
      </w:r>
    </w:p>
    <w:p w:rsidR="00BC1A69" w:rsidRPr="007B6A64" w:rsidRDefault="00BC1A69" w:rsidP="00BC1A69">
      <w:pPr>
        <w:widowControl w:val="0"/>
        <w:numPr>
          <w:ilvl w:val="0"/>
          <w:numId w:val="19"/>
        </w:numPr>
        <w:overflowPunct w:val="0"/>
        <w:autoSpaceDE w:val="0"/>
        <w:autoSpaceDN w:val="0"/>
        <w:adjustRightInd w:val="0"/>
        <w:spacing w:before="120" w:after="120"/>
        <w:jc w:val="both"/>
        <w:textAlignment w:val="baseline"/>
        <w:rPr>
          <w:rFonts w:ascii="Arial Narrow" w:hAnsi="Arial Narrow"/>
          <w:iCs/>
        </w:rPr>
      </w:pPr>
      <w:r w:rsidRPr="007B6A64">
        <w:rPr>
          <w:rFonts w:ascii="Arial Narrow" w:hAnsi="Arial Narrow"/>
          <w:b/>
          <w:i/>
          <w:iCs/>
        </w:rPr>
        <w:t>Instalovaný a maximální soudový výkon nové elektroinstalace objektu</w:t>
      </w:r>
    </w:p>
    <w:p w:rsidR="00BC1A69" w:rsidRDefault="00BC1A69" w:rsidP="00BC1A69">
      <w:pPr>
        <w:numPr>
          <w:ilvl w:val="0"/>
          <w:numId w:val="19"/>
        </w:numPr>
        <w:overflowPunct w:val="0"/>
        <w:autoSpaceDE w:val="0"/>
        <w:autoSpaceDN w:val="0"/>
        <w:adjustRightInd w:val="0"/>
        <w:spacing w:before="120"/>
        <w:jc w:val="both"/>
        <w:textAlignment w:val="baseline"/>
        <w:rPr>
          <w:rFonts w:ascii="Arial Narrow" w:hAnsi="Arial Narrow"/>
          <w:iCs/>
        </w:rPr>
      </w:pPr>
      <w:r>
        <w:rPr>
          <w:rFonts w:ascii="Arial Narrow" w:hAnsi="Arial Narrow"/>
          <w:iCs/>
        </w:rPr>
        <w:lastRenderedPageBreak/>
        <w:t xml:space="preserve">Instalovaný výkon:             </w:t>
      </w:r>
      <w:proofErr w:type="spellStart"/>
      <w:r>
        <w:rPr>
          <w:rFonts w:ascii="Arial Narrow" w:hAnsi="Arial Narrow"/>
          <w:iCs/>
        </w:rPr>
        <w:t>Pi</w:t>
      </w:r>
      <w:proofErr w:type="spellEnd"/>
      <w:r>
        <w:rPr>
          <w:rFonts w:ascii="Arial Narrow" w:hAnsi="Arial Narrow"/>
          <w:iCs/>
        </w:rPr>
        <w:t xml:space="preserve"> = 15,9 kW </w:t>
      </w:r>
    </w:p>
    <w:p w:rsidR="00BC1A69" w:rsidRPr="007A4B00" w:rsidRDefault="00BC1A69" w:rsidP="00BC1A69">
      <w:pPr>
        <w:numPr>
          <w:ilvl w:val="0"/>
          <w:numId w:val="19"/>
        </w:numPr>
        <w:overflowPunct w:val="0"/>
        <w:autoSpaceDE w:val="0"/>
        <w:autoSpaceDN w:val="0"/>
        <w:adjustRightInd w:val="0"/>
        <w:spacing w:before="120"/>
        <w:jc w:val="both"/>
        <w:textAlignment w:val="baseline"/>
        <w:rPr>
          <w:rFonts w:ascii="Arial Narrow" w:hAnsi="Arial Narrow"/>
          <w:b/>
          <w:bCs/>
          <w:sz w:val="22"/>
        </w:rPr>
      </w:pPr>
      <w:r w:rsidRPr="007A4B00">
        <w:rPr>
          <w:rFonts w:ascii="Arial Narrow" w:hAnsi="Arial Narrow"/>
          <w:iCs/>
        </w:rPr>
        <w:t>Maximální soudový výkon</w:t>
      </w:r>
      <w:r>
        <w:rPr>
          <w:rFonts w:ascii="Arial Narrow" w:hAnsi="Arial Narrow"/>
          <w:iCs/>
        </w:rPr>
        <w:t xml:space="preserve">: </w:t>
      </w:r>
      <w:proofErr w:type="spellStart"/>
      <w:r>
        <w:rPr>
          <w:rFonts w:ascii="Arial Narrow" w:hAnsi="Arial Narrow"/>
          <w:iCs/>
        </w:rPr>
        <w:t>Pv</w:t>
      </w:r>
      <w:proofErr w:type="spellEnd"/>
      <w:r>
        <w:rPr>
          <w:rFonts w:ascii="Arial Narrow" w:hAnsi="Arial Narrow"/>
          <w:iCs/>
        </w:rPr>
        <w:t xml:space="preserve"> = 10,2 kW  </w:t>
      </w:r>
    </w:p>
    <w:p w:rsidR="00BC1A69" w:rsidRDefault="00BC1A69" w:rsidP="00BC1A69">
      <w:pPr>
        <w:spacing w:before="120"/>
        <w:jc w:val="both"/>
        <w:rPr>
          <w:rFonts w:ascii="Arial Narrow" w:hAnsi="Arial Narrow"/>
          <w:b/>
          <w:i/>
          <w:iCs/>
        </w:rPr>
      </w:pPr>
      <w:r w:rsidRPr="007A4B00">
        <w:rPr>
          <w:rFonts w:ascii="Arial Narrow" w:hAnsi="Arial Narrow"/>
          <w:b/>
          <w:i/>
        </w:rPr>
        <w:t>Předpokládaná celková odebraná roční práce</w:t>
      </w:r>
      <w:r>
        <w:rPr>
          <w:rFonts w:ascii="Arial Narrow" w:hAnsi="Arial Narrow"/>
          <w:b/>
          <w:i/>
        </w:rPr>
        <w:t>:  2000</w:t>
      </w:r>
      <w:r>
        <w:rPr>
          <w:rFonts w:ascii="Arial Narrow" w:hAnsi="Arial Narrow"/>
          <w:b/>
        </w:rPr>
        <w:t xml:space="preserve"> kWh</w:t>
      </w:r>
      <w:r>
        <w:rPr>
          <w:rFonts w:ascii="Arial Narrow" w:hAnsi="Arial Narrow"/>
          <w:b/>
          <w:i/>
          <w:iCs/>
        </w:rPr>
        <w:t xml:space="preserve"> </w:t>
      </w:r>
    </w:p>
    <w:p w:rsidR="00BC1A69" w:rsidRPr="00A43525" w:rsidRDefault="00BC1A69" w:rsidP="00BC1A69">
      <w:pPr>
        <w:spacing w:before="120"/>
        <w:jc w:val="both"/>
        <w:rPr>
          <w:rFonts w:ascii="Arial Narrow" w:hAnsi="Arial Narrow"/>
          <w:iCs/>
        </w:rPr>
      </w:pPr>
      <w:r>
        <w:rPr>
          <w:rFonts w:ascii="Arial Narrow" w:hAnsi="Arial Narrow"/>
          <w:b/>
          <w:i/>
          <w:iCs/>
        </w:rPr>
        <w:t>Protipožární opatření</w:t>
      </w:r>
    </w:p>
    <w:p w:rsidR="00BC1A69" w:rsidRDefault="00BC1A69" w:rsidP="00BC1A69">
      <w:pPr>
        <w:numPr>
          <w:ilvl w:val="0"/>
          <w:numId w:val="19"/>
        </w:numPr>
        <w:overflowPunct w:val="0"/>
        <w:autoSpaceDE w:val="0"/>
        <w:autoSpaceDN w:val="0"/>
        <w:adjustRightInd w:val="0"/>
        <w:spacing w:before="120"/>
        <w:jc w:val="both"/>
        <w:textAlignment w:val="baseline"/>
        <w:rPr>
          <w:rFonts w:ascii="Arial Narrow" w:hAnsi="Arial Narrow"/>
          <w:iCs/>
        </w:rPr>
      </w:pPr>
      <w:r>
        <w:rPr>
          <w:rFonts w:ascii="Arial Narrow" w:hAnsi="Arial Narrow"/>
          <w:iCs/>
        </w:rPr>
        <w:t>Dle zprávy požárního specialisty není požadováno</w:t>
      </w:r>
    </w:p>
    <w:p w:rsidR="00BC1A69" w:rsidRDefault="00BC1A69" w:rsidP="00BC1A69">
      <w:pPr>
        <w:rPr>
          <w:rFonts w:ascii="Arial Narrow" w:hAnsi="Arial Narrow"/>
        </w:rPr>
      </w:pPr>
    </w:p>
    <w:p w:rsidR="00BC1A69" w:rsidRDefault="00BC1A69" w:rsidP="00BC1A69">
      <w:pPr>
        <w:pStyle w:val="Zkladntext"/>
        <w:numPr>
          <w:ilvl w:val="0"/>
          <w:numId w:val="22"/>
        </w:numPr>
        <w:pBdr>
          <w:top w:val="single" w:sz="4" w:space="1" w:color="auto"/>
          <w:left w:val="single" w:sz="4" w:space="4" w:color="auto"/>
          <w:bottom w:val="single" w:sz="4" w:space="1" w:color="auto"/>
          <w:right w:val="single" w:sz="4" w:space="4" w:color="auto"/>
        </w:pBdr>
        <w:spacing w:after="0"/>
        <w:ind w:right="-1"/>
        <w:rPr>
          <w:rFonts w:ascii="Arial Narrow" w:hAnsi="Arial Narrow" w:cs="Arial"/>
          <w:b/>
          <w:szCs w:val="18"/>
        </w:rPr>
      </w:pPr>
      <w:r>
        <w:rPr>
          <w:rFonts w:ascii="Arial Narrow" w:hAnsi="Arial Narrow"/>
          <w:b/>
        </w:rPr>
        <w:t xml:space="preserve">      DEMONTÁŽNÍ PRÁCE</w:t>
      </w:r>
    </w:p>
    <w:p w:rsidR="00BC1A69" w:rsidRDefault="00BC1A69" w:rsidP="00BC1A69">
      <w:pPr>
        <w:numPr>
          <w:ilvl w:val="1"/>
          <w:numId w:val="22"/>
        </w:numPr>
        <w:rPr>
          <w:rFonts w:ascii="Arial Narrow" w:hAnsi="Arial Narrow"/>
          <w:b/>
        </w:rPr>
      </w:pPr>
      <w:r>
        <w:rPr>
          <w:rFonts w:ascii="Arial Narrow" w:hAnsi="Arial Narrow"/>
          <w:b/>
        </w:rPr>
        <w:t xml:space="preserve">  Elektroinstalace</w:t>
      </w:r>
    </w:p>
    <w:p w:rsidR="00BC1A69" w:rsidRDefault="00BC1A69" w:rsidP="00BC1A69">
      <w:pPr>
        <w:spacing w:before="120"/>
        <w:rPr>
          <w:rFonts w:ascii="Arial Narrow" w:hAnsi="Arial Narrow"/>
        </w:rPr>
      </w:pPr>
      <w:r>
        <w:rPr>
          <w:rFonts w:ascii="Arial Narrow" w:hAnsi="Arial Narrow"/>
        </w:rPr>
        <w:t xml:space="preserve">Ve </w:t>
      </w:r>
      <w:proofErr w:type="spellStart"/>
      <w:r>
        <w:rPr>
          <w:rFonts w:ascii="Arial Narrow" w:hAnsi="Arial Narrow"/>
        </w:rPr>
        <w:t>stáv</w:t>
      </w:r>
      <w:proofErr w:type="spellEnd"/>
      <w:r>
        <w:rPr>
          <w:rFonts w:ascii="Arial Narrow" w:hAnsi="Arial Narrow"/>
        </w:rPr>
        <w:t xml:space="preserve">.  prostoru přístavby se nenachází žádné nadzemní zařízení silnoproudé elektroinstalace  </w:t>
      </w:r>
    </w:p>
    <w:p w:rsidR="00BC1A69" w:rsidRDefault="00BC1A69" w:rsidP="00BC1A69">
      <w:pPr>
        <w:numPr>
          <w:ilvl w:val="1"/>
          <w:numId w:val="22"/>
        </w:numPr>
        <w:spacing w:before="120"/>
        <w:jc w:val="both"/>
        <w:rPr>
          <w:rFonts w:ascii="Arial Narrow" w:hAnsi="Arial Narrow"/>
          <w:b/>
          <w:iCs/>
        </w:rPr>
      </w:pPr>
      <w:r>
        <w:rPr>
          <w:rFonts w:ascii="Arial Narrow" w:hAnsi="Arial Narrow"/>
          <w:b/>
          <w:iCs/>
        </w:rPr>
        <w:t xml:space="preserve">  Jímací soustava</w:t>
      </w:r>
    </w:p>
    <w:p w:rsidR="00BC1A69" w:rsidRPr="00931BCD" w:rsidRDefault="00BC1A69" w:rsidP="00BC1A69">
      <w:pPr>
        <w:spacing w:before="120"/>
        <w:jc w:val="both"/>
        <w:rPr>
          <w:rFonts w:ascii="Arial Narrow" w:hAnsi="Arial Narrow"/>
          <w:iCs/>
        </w:rPr>
      </w:pPr>
      <w:r>
        <w:rPr>
          <w:rFonts w:ascii="Arial Narrow" w:hAnsi="Arial Narrow"/>
          <w:iCs/>
        </w:rPr>
        <w:t>Bez demontáží.</w:t>
      </w:r>
    </w:p>
    <w:p w:rsidR="00BC1A69" w:rsidRDefault="00BC1A69" w:rsidP="00BC1A69">
      <w:pPr>
        <w:rPr>
          <w:rFonts w:ascii="Arial Narrow" w:hAnsi="Arial Narrow"/>
        </w:rPr>
      </w:pPr>
    </w:p>
    <w:p w:rsidR="00BC1A69" w:rsidRDefault="00BC1A69" w:rsidP="00BC1A69">
      <w:pPr>
        <w:pStyle w:val="Zkladntext"/>
        <w:numPr>
          <w:ilvl w:val="0"/>
          <w:numId w:val="22"/>
        </w:numPr>
        <w:pBdr>
          <w:top w:val="single" w:sz="4" w:space="1" w:color="auto"/>
          <w:left w:val="single" w:sz="4" w:space="4" w:color="auto"/>
          <w:bottom w:val="single" w:sz="4" w:space="1" w:color="auto"/>
          <w:right w:val="single" w:sz="4" w:space="4" w:color="auto"/>
        </w:pBdr>
        <w:spacing w:after="0"/>
        <w:ind w:right="-1"/>
        <w:rPr>
          <w:rFonts w:ascii="Arial Narrow" w:hAnsi="Arial Narrow" w:cs="Arial"/>
          <w:b/>
          <w:szCs w:val="18"/>
        </w:rPr>
      </w:pPr>
      <w:r>
        <w:rPr>
          <w:rFonts w:ascii="Arial Narrow" w:hAnsi="Arial Narrow"/>
          <w:b/>
        </w:rPr>
        <w:t xml:space="preserve">     </w:t>
      </w:r>
      <w:r w:rsidRPr="00C246F3">
        <w:rPr>
          <w:rFonts w:ascii="Arial Narrow" w:hAnsi="Arial Narrow"/>
          <w:b/>
        </w:rPr>
        <w:t>TECHNICKÉ ŘEŠENÍ</w:t>
      </w:r>
    </w:p>
    <w:p w:rsidR="00BC1A69" w:rsidRDefault="00BC1A69" w:rsidP="00BC1A69">
      <w:pPr>
        <w:numPr>
          <w:ilvl w:val="1"/>
          <w:numId w:val="22"/>
        </w:numPr>
        <w:rPr>
          <w:rFonts w:ascii="Arial Narrow" w:hAnsi="Arial Narrow"/>
          <w:b/>
        </w:rPr>
      </w:pPr>
      <w:r>
        <w:rPr>
          <w:rFonts w:ascii="Arial Narrow" w:hAnsi="Arial Narrow"/>
          <w:b/>
        </w:rPr>
        <w:t xml:space="preserve">  Připojení objektu na rozvod elektrické energie</w:t>
      </w:r>
    </w:p>
    <w:p w:rsidR="00BC1A69" w:rsidRDefault="00BC1A69" w:rsidP="00BC1A69">
      <w:pPr>
        <w:pStyle w:val="Zkladntext"/>
        <w:widowControl w:val="0"/>
        <w:overflowPunct w:val="0"/>
        <w:autoSpaceDE w:val="0"/>
        <w:autoSpaceDN w:val="0"/>
        <w:adjustRightInd w:val="0"/>
        <w:spacing w:before="120"/>
        <w:textAlignment w:val="baseline"/>
        <w:rPr>
          <w:rFonts w:ascii="Arial Narrow" w:hAnsi="Arial Narrow"/>
          <w:iCs/>
        </w:rPr>
      </w:pPr>
      <w:r w:rsidRPr="004937D4">
        <w:rPr>
          <w:rFonts w:ascii="Arial Narrow" w:hAnsi="Arial Narrow"/>
          <w:iCs/>
        </w:rPr>
        <w:t xml:space="preserve">bude </w:t>
      </w:r>
      <w:r>
        <w:rPr>
          <w:rFonts w:ascii="Arial Narrow" w:hAnsi="Arial Narrow"/>
          <w:iCs/>
        </w:rPr>
        <w:t xml:space="preserve">provedeno kabelem CXKH-V 5x16 ze stávajícího RE+RH jištěný </w:t>
      </w:r>
      <w:proofErr w:type="spellStart"/>
      <w:r>
        <w:rPr>
          <w:rFonts w:ascii="Arial Narrow" w:hAnsi="Arial Narrow"/>
          <w:iCs/>
        </w:rPr>
        <w:t>jističr</w:t>
      </w:r>
      <w:proofErr w:type="spellEnd"/>
      <w:r>
        <w:rPr>
          <w:rFonts w:ascii="Arial Narrow" w:hAnsi="Arial Narrow"/>
          <w:iCs/>
        </w:rPr>
        <w:t xml:space="preserve"> PLHT B80/3m PL7-</w:t>
      </w:r>
    </w:p>
    <w:p w:rsidR="00BC1A69" w:rsidRDefault="00BC1A69" w:rsidP="00BC1A69">
      <w:pPr>
        <w:pStyle w:val="Zkladntext"/>
        <w:widowControl w:val="0"/>
        <w:overflowPunct w:val="0"/>
        <w:autoSpaceDE w:val="0"/>
        <w:autoSpaceDN w:val="0"/>
        <w:adjustRightInd w:val="0"/>
        <w:spacing w:before="120"/>
        <w:textAlignment w:val="baseline"/>
        <w:rPr>
          <w:rFonts w:ascii="Arial Narrow" w:hAnsi="Arial Narrow"/>
          <w:iCs/>
        </w:rPr>
      </w:pPr>
      <w:r>
        <w:rPr>
          <w:rFonts w:ascii="Arial Narrow" w:hAnsi="Arial Narrow"/>
          <w:iCs/>
        </w:rPr>
        <w:t>Trasování – z hlavní rozvodny ve 2.NP průraz do 1.NP a po chodbě ve stávající kabelové trase vedené na povrchu až k nové přístavbě.</w:t>
      </w:r>
    </w:p>
    <w:p w:rsidR="00BC1A69" w:rsidRPr="00D60C85" w:rsidRDefault="00BC1A69" w:rsidP="00BC1A69">
      <w:pPr>
        <w:rPr>
          <w:rFonts w:ascii="Arial Narrow" w:hAnsi="Arial Narrow"/>
        </w:rPr>
      </w:pPr>
    </w:p>
    <w:p w:rsidR="00BC1A69" w:rsidRDefault="00BC1A69" w:rsidP="00BC1A69">
      <w:pPr>
        <w:numPr>
          <w:ilvl w:val="1"/>
          <w:numId w:val="22"/>
        </w:numPr>
        <w:rPr>
          <w:rFonts w:ascii="Arial Narrow" w:hAnsi="Arial Narrow"/>
          <w:b/>
        </w:rPr>
      </w:pPr>
      <w:r>
        <w:rPr>
          <w:rFonts w:ascii="Arial Narrow" w:hAnsi="Arial Narrow"/>
          <w:b/>
        </w:rPr>
        <w:t xml:space="preserve"> Měření odběru elektrické energie</w:t>
      </w:r>
    </w:p>
    <w:p w:rsidR="00BC1A69" w:rsidRDefault="00BC1A69" w:rsidP="00BC1A69">
      <w:pPr>
        <w:spacing w:before="120"/>
        <w:rPr>
          <w:rFonts w:ascii="Arial Narrow" w:hAnsi="Arial Narrow"/>
        </w:rPr>
      </w:pPr>
      <w:r>
        <w:rPr>
          <w:rFonts w:ascii="Arial Narrow" w:hAnsi="Arial Narrow"/>
        </w:rPr>
        <w:t xml:space="preserve">Viz technické údaje, </w:t>
      </w:r>
      <w:proofErr w:type="gramStart"/>
      <w:r>
        <w:rPr>
          <w:rFonts w:ascii="Arial Narrow" w:hAnsi="Arial Narrow"/>
        </w:rPr>
        <w:t>část</w:t>
      </w:r>
      <w:proofErr w:type="gramEnd"/>
      <w:r>
        <w:rPr>
          <w:rFonts w:ascii="Arial Narrow" w:hAnsi="Arial Narrow"/>
        </w:rPr>
        <w:t xml:space="preserve"> –</w:t>
      </w:r>
      <w:proofErr w:type="gramStart"/>
      <w:r>
        <w:rPr>
          <w:rFonts w:ascii="Arial Narrow" w:hAnsi="Arial Narrow"/>
        </w:rPr>
        <w:t>připojení</w:t>
      </w:r>
      <w:proofErr w:type="gramEnd"/>
      <w:r>
        <w:rPr>
          <w:rFonts w:ascii="Arial Narrow" w:hAnsi="Arial Narrow"/>
        </w:rPr>
        <w:t xml:space="preserve"> na rozvody NN</w:t>
      </w:r>
    </w:p>
    <w:p w:rsidR="00BC1A69" w:rsidRDefault="00BC1A69" w:rsidP="00BC1A69">
      <w:pPr>
        <w:rPr>
          <w:rFonts w:ascii="Arial Narrow" w:hAnsi="Arial Narrow"/>
        </w:rPr>
      </w:pPr>
    </w:p>
    <w:p w:rsidR="00BC1A69" w:rsidRDefault="00BC1A69" w:rsidP="00BC1A69">
      <w:pPr>
        <w:numPr>
          <w:ilvl w:val="1"/>
          <w:numId w:val="22"/>
        </w:numPr>
        <w:rPr>
          <w:rFonts w:ascii="Arial Narrow" w:hAnsi="Arial Narrow"/>
          <w:b/>
        </w:rPr>
      </w:pPr>
      <w:r>
        <w:rPr>
          <w:rFonts w:ascii="Arial Narrow" w:hAnsi="Arial Narrow"/>
          <w:b/>
        </w:rPr>
        <w:t xml:space="preserve">  Uzemnění</w:t>
      </w:r>
    </w:p>
    <w:p w:rsidR="00BC1A69" w:rsidRDefault="00BC1A69" w:rsidP="00BC1A69">
      <w:pPr>
        <w:pStyle w:val="Zkladntext"/>
        <w:jc w:val="both"/>
        <w:rPr>
          <w:rFonts w:ascii="Arial Narrow" w:hAnsi="Arial Narrow"/>
          <w:iCs/>
        </w:rPr>
      </w:pPr>
      <w:r>
        <w:rPr>
          <w:rFonts w:ascii="Arial Narrow" w:hAnsi="Arial Narrow"/>
          <w:iCs/>
        </w:rPr>
        <w:t xml:space="preserve">Uzemnění rozvodů NN bude provedeno přes hlavní ochrannou přípojnici HOP osazenou v hlavní </w:t>
      </w:r>
      <w:proofErr w:type="gramStart"/>
      <w:r>
        <w:rPr>
          <w:rFonts w:ascii="Arial Narrow" w:hAnsi="Arial Narrow"/>
          <w:iCs/>
        </w:rPr>
        <w:t>rozvodně z které</w:t>
      </w:r>
      <w:proofErr w:type="gramEnd"/>
      <w:r>
        <w:rPr>
          <w:rFonts w:ascii="Arial Narrow" w:hAnsi="Arial Narrow"/>
          <w:iCs/>
        </w:rPr>
        <w:t xml:space="preserve"> bude připojená podružná HOP1. Tato nově osazená hlavní </w:t>
      </w:r>
      <w:proofErr w:type="gramStart"/>
      <w:r>
        <w:rPr>
          <w:rFonts w:ascii="Arial Narrow" w:hAnsi="Arial Narrow"/>
          <w:iCs/>
        </w:rPr>
        <w:t>ochranná  přípojnice</w:t>
      </w:r>
      <w:proofErr w:type="gramEnd"/>
      <w:r>
        <w:rPr>
          <w:rFonts w:ascii="Arial Narrow" w:hAnsi="Arial Narrow"/>
          <w:iCs/>
        </w:rPr>
        <w:t xml:space="preserve"> bude připojena k základovému zemniči vodičem </w:t>
      </w:r>
      <w:proofErr w:type="spellStart"/>
      <w:r>
        <w:rPr>
          <w:rFonts w:ascii="Arial Narrow" w:hAnsi="Arial Narrow"/>
          <w:iCs/>
        </w:rPr>
        <w:t>FeZn</w:t>
      </w:r>
      <w:proofErr w:type="spellEnd"/>
      <w:r>
        <w:rPr>
          <w:rFonts w:ascii="Arial Narrow" w:hAnsi="Arial Narrow"/>
          <w:iCs/>
        </w:rPr>
        <w:t xml:space="preserve"> DN10. Jednotlivé rozvaděče v objektu budou k HOP připojeny vodiči CY10-25 ZŽ.V souběhu s přívodním silovým kabelem bude </w:t>
      </w:r>
      <w:proofErr w:type="gramStart"/>
      <w:r>
        <w:rPr>
          <w:rFonts w:ascii="Arial Narrow" w:hAnsi="Arial Narrow"/>
          <w:iCs/>
        </w:rPr>
        <w:t>vodič  v provedení</w:t>
      </w:r>
      <w:proofErr w:type="gramEnd"/>
      <w:r>
        <w:rPr>
          <w:rFonts w:ascii="Arial Narrow" w:hAnsi="Arial Narrow"/>
          <w:iCs/>
        </w:rPr>
        <w:t xml:space="preserve"> CHAH-R   </w:t>
      </w:r>
    </w:p>
    <w:p w:rsidR="00BC1A69" w:rsidRDefault="00BC1A69" w:rsidP="00BC1A69">
      <w:pPr>
        <w:pStyle w:val="Zkladntext"/>
        <w:jc w:val="both"/>
        <w:rPr>
          <w:rFonts w:ascii="Arial Narrow" w:hAnsi="Arial Narrow"/>
          <w:iCs/>
        </w:rPr>
      </w:pPr>
    </w:p>
    <w:p w:rsidR="00BC1A69" w:rsidRDefault="00BC1A69" w:rsidP="00BC1A69">
      <w:pPr>
        <w:pStyle w:val="Zkladntext"/>
        <w:jc w:val="both"/>
        <w:rPr>
          <w:rFonts w:ascii="Arial Narrow" w:hAnsi="Arial Narrow"/>
          <w:iCs/>
        </w:rPr>
      </w:pPr>
      <w:r>
        <w:rPr>
          <w:rFonts w:ascii="Arial Narrow" w:hAnsi="Arial Narrow"/>
          <w:iCs/>
        </w:rPr>
        <w:t xml:space="preserve">Dále budou </w:t>
      </w:r>
      <w:proofErr w:type="gramStart"/>
      <w:r>
        <w:rPr>
          <w:rFonts w:ascii="Arial Narrow" w:hAnsi="Arial Narrow"/>
          <w:iCs/>
        </w:rPr>
        <w:t>na</w:t>
      </w:r>
      <w:proofErr w:type="gramEnd"/>
      <w:r>
        <w:rPr>
          <w:rFonts w:ascii="Arial Narrow" w:hAnsi="Arial Narrow"/>
          <w:iCs/>
        </w:rPr>
        <w:t xml:space="preserve"> HOP připojeny veškeré kovová sítě přístavby, rozvody </w:t>
      </w:r>
      <w:proofErr w:type="spellStart"/>
      <w:r>
        <w:rPr>
          <w:rFonts w:ascii="Arial Narrow" w:hAnsi="Arial Narrow"/>
          <w:iCs/>
        </w:rPr>
        <w:t>vzt</w:t>
      </w:r>
      <w:proofErr w:type="spellEnd"/>
      <w:r>
        <w:rPr>
          <w:rFonts w:ascii="Arial Narrow" w:hAnsi="Arial Narrow"/>
          <w:iCs/>
        </w:rPr>
        <w:t xml:space="preserve"> a další metalické sítě.</w:t>
      </w:r>
    </w:p>
    <w:p w:rsidR="00BC1A69" w:rsidRDefault="00BC1A69" w:rsidP="00BC1A69">
      <w:pPr>
        <w:pStyle w:val="Zkladntext"/>
        <w:jc w:val="both"/>
        <w:rPr>
          <w:rFonts w:ascii="Arial Narrow" w:hAnsi="Arial Narrow"/>
          <w:iCs/>
        </w:rPr>
      </w:pPr>
      <w:r>
        <w:rPr>
          <w:rFonts w:ascii="Arial Narrow" w:hAnsi="Arial Narrow"/>
          <w:iCs/>
        </w:rPr>
        <w:t xml:space="preserve">Uzemnění a hlavní ochranné pospojování provést dle </w:t>
      </w:r>
      <w:r w:rsidRPr="00D92374">
        <w:rPr>
          <w:rFonts w:ascii="Arial Narrow" w:hAnsi="Arial Narrow"/>
        </w:rPr>
        <w:t xml:space="preserve">ČSN 33 2000-4-41 </w:t>
      </w:r>
      <w:proofErr w:type="gramStart"/>
      <w:r w:rsidRPr="00D92374">
        <w:rPr>
          <w:rFonts w:ascii="Arial Narrow" w:hAnsi="Arial Narrow"/>
        </w:rPr>
        <w:t>ed.2 , 33 2050</w:t>
      </w:r>
      <w:proofErr w:type="gramEnd"/>
      <w:r w:rsidRPr="00D92374">
        <w:rPr>
          <w:rFonts w:ascii="Arial Narrow" w:hAnsi="Arial Narrow"/>
        </w:rPr>
        <w:t xml:space="preserve"> a  33 200-5-54 ed.</w:t>
      </w:r>
      <w:r>
        <w:rPr>
          <w:rFonts w:ascii="Arial Narrow" w:hAnsi="Arial Narrow"/>
        </w:rPr>
        <w:t>3.</w:t>
      </w:r>
    </w:p>
    <w:p w:rsidR="00BC1A69" w:rsidRDefault="00BC1A69" w:rsidP="00BC1A69">
      <w:pPr>
        <w:pStyle w:val="Zkladntext"/>
        <w:jc w:val="both"/>
        <w:rPr>
          <w:rFonts w:ascii="Arial Narrow" w:hAnsi="Arial Narrow"/>
          <w:iCs/>
        </w:rPr>
      </w:pPr>
      <w:r>
        <w:rPr>
          <w:rFonts w:ascii="Arial Narrow" w:hAnsi="Arial Narrow"/>
          <w:b/>
          <w:i/>
          <w:iCs/>
        </w:rPr>
        <w:t>Maximální zemní odpor soustavy 10</w:t>
      </w:r>
      <w:r>
        <w:rPr>
          <w:rFonts w:ascii="Arial Narrow" w:hAnsi="Arial Narrow"/>
          <w:b/>
          <w:i/>
          <w:iCs/>
        </w:rPr>
        <w:sym w:font="Symbol" w:char="F057"/>
      </w:r>
      <w:r>
        <w:rPr>
          <w:rFonts w:ascii="Arial Narrow" w:hAnsi="Arial Narrow"/>
          <w:b/>
          <w:i/>
          <w:iCs/>
        </w:rPr>
        <w:t>.</w:t>
      </w:r>
      <w:r>
        <w:rPr>
          <w:rFonts w:ascii="Arial Narrow" w:hAnsi="Arial Narrow"/>
          <w:iCs/>
        </w:rPr>
        <w:t xml:space="preserve">  </w:t>
      </w:r>
    </w:p>
    <w:p w:rsidR="00BC1A69" w:rsidRDefault="00BC1A69" w:rsidP="00BC1A69">
      <w:pPr>
        <w:rPr>
          <w:rFonts w:ascii="Arial Narrow" w:hAnsi="Arial Narrow"/>
          <w:b/>
        </w:rPr>
      </w:pPr>
    </w:p>
    <w:p w:rsidR="00BC1A69" w:rsidRDefault="00BC1A69" w:rsidP="00BC1A69">
      <w:pPr>
        <w:numPr>
          <w:ilvl w:val="1"/>
          <w:numId w:val="22"/>
        </w:numPr>
        <w:rPr>
          <w:rFonts w:ascii="Arial Narrow" w:hAnsi="Arial Narrow"/>
          <w:b/>
        </w:rPr>
      </w:pPr>
      <w:r>
        <w:rPr>
          <w:rFonts w:ascii="Arial Narrow" w:hAnsi="Arial Narrow"/>
          <w:b/>
        </w:rPr>
        <w:t xml:space="preserve">   Ochranné </w:t>
      </w:r>
      <w:proofErr w:type="gramStart"/>
      <w:r>
        <w:rPr>
          <w:rFonts w:ascii="Arial Narrow" w:hAnsi="Arial Narrow"/>
          <w:b/>
        </w:rPr>
        <w:t>pospojování a  místní</w:t>
      </w:r>
      <w:proofErr w:type="gramEnd"/>
      <w:r>
        <w:rPr>
          <w:rFonts w:ascii="Arial Narrow" w:hAnsi="Arial Narrow"/>
          <w:b/>
        </w:rPr>
        <w:t xml:space="preserve"> pospojování</w:t>
      </w:r>
    </w:p>
    <w:p w:rsidR="00BC1A69" w:rsidRPr="0075280C" w:rsidRDefault="00BC1A69" w:rsidP="00BC1A69">
      <w:pPr>
        <w:pStyle w:val="Nadpis7"/>
        <w:rPr>
          <w:rFonts w:ascii="Arial Narrow" w:hAnsi="Arial Narrow"/>
          <w:b/>
          <w:i w:val="0"/>
          <w:color w:val="000000"/>
        </w:rPr>
      </w:pPr>
      <w:r>
        <w:rPr>
          <w:rFonts w:ascii="Arial Narrow" w:hAnsi="Arial Narrow"/>
          <w:b/>
          <w:i w:val="0"/>
          <w:iCs w:val="0"/>
          <w:color w:val="000000"/>
        </w:rPr>
        <w:t xml:space="preserve">Pro kovové potrubí </w:t>
      </w:r>
      <w:proofErr w:type="spellStart"/>
      <w:r>
        <w:rPr>
          <w:rFonts w:ascii="Arial Narrow" w:hAnsi="Arial Narrow"/>
          <w:b/>
          <w:i w:val="0"/>
          <w:iCs w:val="0"/>
          <w:color w:val="000000"/>
        </w:rPr>
        <w:t>vzr</w:t>
      </w:r>
      <w:proofErr w:type="spellEnd"/>
      <w:r>
        <w:rPr>
          <w:rFonts w:ascii="Arial Narrow" w:hAnsi="Arial Narrow"/>
          <w:b/>
          <w:i w:val="0"/>
          <w:iCs w:val="0"/>
          <w:color w:val="000000"/>
        </w:rPr>
        <w:t xml:space="preserve"> a konstrukci zvedací </w:t>
      </w:r>
      <w:proofErr w:type="gramStart"/>
      <w:r>
        <w:rPr>
          <w:rFonts w:ascii="Arial Narrow" w:hAnsi="Arial Narrow"/>
          <w:b/>
          <w:i w:val="0"/>
          <w:iCs w:val="0"/>
          <w:color w:val="000000"/>
        </w:rPr>
        <w:t xml:space="preserve">plošiny </w:t>
      </w:r>
      <w:r w:rsidRPr="0075280C">
        <w:rPr>
          <w:rFonts w:ascii="Arial Narrow" w:hAnsi="Arial Narrow"/>
          <w:b/>
          <w:i w:val="0"/>
          <w:color w:val="000000"/>
        </w:rPr>
        <w:t xml:space="preserve"> bude</w:t>
      </w:r>
      <w:proofErr w:type="gramEnd"/>
      <w:r w:rsidRPr="0075280C">
        <w:rPr>
          <w:rFonts w:ascii="Arial Narrow" w:hAnsi="Arial Narrow"/>
          <w:b/>
          <w:i w:val="0"/>
          <w:color w:val="000000"/>
        </w:rPr>
        <w:t xml:space="preserve"> provedena doplňková ochrana místním pospojováním.</w:t>
      </w:r>
    </w:p>
    <w:p w:rsidR="00BC1A69" w:rsidRPr="0075280C" w:rsidRDefault="00BC1A69" w:rsidP="00BC1A69">
      <w:pPr>
        <w:jc w:val="both"/>
        <w:rPr>
          <w:rFonts w:ascii="Arial Narrow" w:hAnsi="Arial Narrow"/>
          <w:color w:val="000000"/>
        </w:rPr>
      </w:pPr>
      <w:r w:rsidRPr="0075280C">
        <w:rPr>
          <w:rFonts w:ascii="Arial Narrow" w:hAnsi="Arial Narrow"/>
          <w:color w:val="000000"/>
        </w:rPr>
        <w:t>Pospojování provést dle ČSN 33 2000-4-41 ed.2, 33 2050 a  33 200-5-54 ed.3</w:t>
      </w:r>
    </w:p>
    <w:p w:rsidR="00BC1A69" w:rsidRPr="00D92374" w:rsidRDefault="00BC1A69" w:rsidP="00BC1A69">
      <w:pPr>
        <w:jc w:val="both"/>
        <w:rPr>
          <w:rFonts w:ascii="Arial Narrow" w:hAnsi="Arial Narrow"/>
          <w:b/>
          <w:i/>
        </w:rPr>
      </w:pPr>
      <w:r>
        <w:rPr>
          <w:rFonts w:ascii="Arial Narrow" w:hAnsi="Arial Narrow"/>
          <w:b/>
        </w:rPr>
        <w:t xml:space="preserve">   </w:t>
      </w:r>
    </w:p>
    <w:p w:rsidR="00BC1A69" w:rsidRPr="00AF5443" w:rsidRDefault="00BC1A69" w:rsidP="00BC1A69">
      <w:pPr>
        <w:numPr>
          <w:ilvl w:val="1"/>
          <w:numId w:val="22"/>
        </w:numPr>
        <w:rPr>
          <w:rFonts w:ascii="Arial Narrow" w:hAnsi="Arial Narrow"/>
          <w:b/>
        </w:rPr>
      </w:pPr>
      <w:r>
        <w:rPr>
          <w:rFonts w:ascii="Arial Narrow" w:hAnsi="Arial Narrow"/>
          <w:iCs/>
        </w:rPr>
        <w:t xml:space="preserve">   </w:t>
      </w:r>
      <w:r w:rsidRPr="004B7816">
        <w:rPr>
          <w:rFonts w:ascii="Arial Narrow" w:hAnsi="Arial Narrow"/>
          <w:b/>
          <w:iCs/>
        </w:rPr>
        <w:t>Rozvody</w:t>
      </w:r>
      <w:r w:rsidRPr="00AF5443">
        <w:rPr>
          <w:rFonts w:ascii="Arial Narrow" w:hAnsi="Arial Narrow"/>
          <w:b/>
        </w:rPr>
        <w:t xml:space="preserve"> </w:t>
      </w:r>
    </w:p>
    <w:p w:rsidR="00BC1A69" w:rsidRDefault="00BC1A69" w:rsidP="00BC1A69">
      <w:pPr>
        <w:pStyle w:val="Zkladntext"/>
        <w:rPr>
          <w:rFonts w:ascii="Arial Narrow" w:hAnsi="Arial Narrow"/>
          <w:iCs/>
        </w:rPr>
      </w:pPr>
      <w:r>
        <w:rPr>
          <w:rFonts w:ascii="Arial Narrow" w:hAnsi="Arial Narrow"/>
          <w:iCs/>
        </w:rPr>
        <w:t xml:space="preserve">Veškeré rozvody budou provedeny pomocí kabelů a vodičů s měděnými jádry příslušných průřezů a počtu žil.  Rozvody budou vedeny vždy vodorovně, kolmo a pravoúhle k budově. Úložný materiál bude proveden v nerezavějícím provedení a místech s nebezpečím mechanického poškození bude instalace chráněna plastovými ohebnými </w:t>
      </w:r>
      <w:proofErr w:type="gramStart"/>
      <w:r>
        <w:rPr>
          <w:rFonts w:ascii="Arial Narrow" w:hAnsi="Arial Narrow"/>
          <w:iCs/>
        </w:rPr>
        <w:t>trubkami .</w:t>
      </w:r>
      <w:proofErr w:type="gramEnd"/>
      <w:r>
        <w:rPr>
          <w:rFonts w:ascii="Arial Narrow" w:hAnsi="Arial Narrow"/>
          <w:iCs/>
        </w:rPr>
        <w:t xml:space="preserve"> </w:t>
      </w:r>
    </w:p>
    <w:p w:rsidR="00BC1A69" w:rsidRDefault="00BC1A69" w:rsidP="00BC1A69">
      <w:pPr>
        <w:pStyle w:val="Zkladntext"/>
        <w:spacing w:before="120"/>
        <w:rPr>
          <w:rFonts w:ascii="Arial Narrow" w:hAnsi="Arial Narrow"/>
          <w:iCs/>
        </w:rPr>
      </w:pPr>
      <w:r>
        <w:rPr>
          <w:rFonts w:ascii="Arial Narrow" w:hAnsi="Arial Narrow"/>
          <w:iCs/>
        </w:rPr>
        <w:lastRenderedPageBreak/>
        <w:t xml:space="preserve">Hlavní kabelové trasy budou uloženy v drátěných kabelových žlabech uloženými nad stropními podhledy. Svody k jednotlivým přístrojům budou uloženy pod omítkou. </w:t>
      </w:r>
    </w:p>
    <w:p w:rsidR="00BC1A69" w:rsidRDefault="00BC1A69" w:rsidP="00BC1A69">
      <w:pPr>
        <w:pStyle w:val="Zkladntext"/>
        <w:spacing w:before="120"/>
        <w:rPr>
          <w:rFonts w:ascii="Arial Narrow" w:hAnsi="Arial Narrow"/>
          <w:iCs/>
        </w:rPr>
      </w:pPr>
      <w:r>
        <w:rPr>
          <w:rFonts w:ascii="Arial Narrow" w:hAnsi="Arial Narrow"/>
          <w:iCs/>
        </w:rPr>
        <w:t>Rozvody v podlahách budou uloženy v </w:t>
      </w:r>
      <w:proofErr w:type="spellStart"/>
      <w:proofErr w:type="gramStart"/>
      <w:r>
        <w:rPr>
          <w:rFonts w:ascii="Arial Narrow" w:hAnsi="Arial Narrow"/>
          <w:iCs/>
        </w:rPr>
        <w:t>chríničkách</w:t>
      </w:r>
      <w:proofErr w:type="spellEnd"/>
      <w:r>
        <w:rPr>
          <w:rFonts w:ascii="Arial Narrow" w:hAnsi="Arial Narrow"/>
          <w:iCs/>
        </w:rPr>
        <w:t>..</w:t>
      </w:r>
      <w:proofErr w:type="gramEnd"/>
    </w:p>
    <w:p w:rsidR="00BC1A69" w:rsidRDefault="00BC1A69" w:rsidP="00BC1A69">
      <w:pPr>
        <w:pStyle w:val="Zkladntext"/>
        <w:rPr>
          <w:rFonts w:ascii="Arial Narrow" w:hAnsi="Arial Narrow"/>
        </w:rPr>
      </w:pPr>
    </w:p>
    <w:p w:rsidR="00BC1A69" w:rsidRPr="00AF5443" w:rsidRDefault="00BC1A69" w:rsidP="00BC1A69">
      <w:pPr>
        <w:numPr>
          <w:ilvl w:val="1"/>
          <w:numId w:val="22"/>
        </w:numPr>
        <w:rPr>
          <w:rFonts w:ascii="Arial Narrow" w:hAnsi="Arial Narrow"/>
          <w:b/>
        </w:rPr>
      </w:pPr>
      <w:r>
        <w:rPr>
          <w:rFonts w:ascii="Arial Narrow" w:hAnsi="Arial Narrow"/>
          <w:iCs/>
        </w:rPr>
        <w:t xml:space="preserve">   </w:t>
      </w:r>
      <w:r>
        <w:rPr>
          <w:rFonts w:ascii="Arial Narrow" w:hAnsi="Arial Narrow"/>
          <w:b/>
          <w:iCs/>
        </w:rPr>
        <w:t>Rozvaděče</w:t>
      </w:r>
    </w:p>
    <w:p w:rsidR="00BC1A69" w:rsidRDefault="00BC1A69" w:rsidP="00BC1A69">
      <w:pPr>
        <w:pStyle w:val="Zkladntext"/>
        <w:rPr>
          <w:rFonts w:ascii="Arial Narrow" w:hAnsi="Arial Narrow"/>
        </w:rPr>
      </w:pPr>
      <w:r>
        <w:rPr>
          <w:rFonts w:ascii="Arial Narrow" w:hAnsi="Arial Narrow"/>
        </w:rPr>
        <w:t>Rozvaděče budou v provedení pod omítku s požadovaným krytím a prostorovou rezervou. Není požadována požární odolnost.</w:t>
      </w:r>
    </w:p>
    <w:p w:rsidR="00BC1A69" w:rsidRDefault="00BC1A69" w:rsidP="00BC1A69">
      <w:pPr>
        <w:pStyle w:val="Zkladntext"/>
        <w:rPr>
          <w:rFonts w:ascii="Arial Narrow" w:hAnsi="Arial Narrow"/>
        </w:rPr>
      </w:pPr>
    </w:p>
    <w:p w:rsidR="00BC1A69" w:rsidRPr="00AF5443" w:rsidRDefault="00BC1A69" w:rsidP="00BC1A69">
      <w:pPr>
        <w:numPr>
          <w:ilvl w:val="1"/>
          <w:numId w:val="22"/>
        </w:numPr>
        <w:rPr>
          <w:rFonts w:ascii="Arial Narrow" w:hAnsi="Arial Narrow"/>
          <w:b/>
        </w:rPr>
      </w:pPr>
      <w:r>
        <w:rPr>
          <w:rFonts w:ascii="Arial Narrow" w:hAnsi="Arial Narrow"/>
          <w:iCs/>
        </w:rPr>
        <w:t xml:space="preserve">   </w:t>
      </w:r>
      <w:r>
        <w:rPr>
          <w:rFonts w:ascii="Arial Narrow" w:hAnsi="Arial Narrow"/>
          <w:b/>
          <w:iCs/>
        </w:rPr>
        <w:t>Vypínání objektu</w:t>
      </w:r>
    </w:p>
    <w:p w:rsidR="00BC1A69" w:rsidRDefault="00BC1A69" w:rsidP="00BC1A69">
      <w:pPr>
        <w:spacing w:before="120"/>
        <w:jc w:val="both"/>
        <w:rPr>
          <w:rFonts w:ascii="Arial Narrow" w:hAnsi="Arial Narrow" w:cs="Courier New"/>
        </w:rPr>
      </w:pPr>
      <w:r>
        <w:rPr>
          <w:rFonts w:ascii="Arial Narrow" w:hAnsi="Arial Narrow" w:cs="Courier New"/>
        </w:rPr>
        <w:t>DÍLNA CHLAPCŮ</w:t>
      </w:r>
    </w:p>
    <w:p w:rsidR="00BC1A69" w:rsidRDefault="00BC1A69" w:rsidP="00BC1A69">
      <w:pPr>
        <w:spacing w:before="120"/>
        <w:jc w:val="both"/>
        <w:rPr>
          <w:rFonts w:ascii="Arial Narrow" w:hAnsi="Arial Narrow" w:cs="Courier New"/>
        </w:rPr>
      </w:pPr>
      <w:r>
        <w:rPr>
          <w:rFonts w:ascii="Arial Narrow" w:hAnsi="Arial Narrow" w:cs="Courier New"/>
        </w:rPr>
        <w:t xml:space="preserve">V mechanické dílně budou zásuvkové vývody ovládány příslušnými dvoutlačítky osazenými v parapetním žlabu na stole. Jedna sestava – zásuvka 230V pro laboratorní zdroj + zásuvky 230 pro počítač a interaktivní tabuli.  Druhá sestava - zásuvky 230V pro ruční nářadí u pracovních stolů na konci </w:t>
      </w:r>
      <w:proofErr w:type="spellStart"/>
      <w:r>
        <w:rPr>
          <w:rFonts w:ascii="Arial Narrow" w:hAnsi="Arial Narrow" w:cs="Courier New"/>
        </w:rPr>
        <w:t>konci</w:t>
      </w:r>
      <w:proofErr w:type="spellEnd"/>
      <w:r>
        <w:rPr>
          <w:rFonts w:ascii="Arial Narrow" w:hAnsi="Arial Narrow" w:cs="Courier New"/>
        </w:rPr>
        <w:t xml:space="preserve"> dílny a třetí sestava – zásuvky 230V na boku </w:t>
      </w:r>
      <w:proofErr w:type="gramStart"/>
      <w:r>
        <w:rPr>
          <w:rFonts w:ascii="Arial Narrow" w:hAnsi="Arial Narrow" w:cs="Courier New"/>
        </w:rPr>
        <w:t>učebny , jako</w:t>
      </w:r>
      <w:proofErr w:type="gramEnd"/>
      <w:r>
        <w:rPr>
          <w:rFonts w:ascii="Arial Narrow" w:hAnsi="Arial Narrow" w:cs="Courier New"/>
        </w:rPr>
        <w:t xml:space="preserve"> rezerva pro případné zařízení napájené přes MN 12V (školní soustruhy atd.). Všechny nástěnné zásuvkové okruhy pro případné ruční nářadí mají do silové části vřazen bezpečnostní </w:t>
      </w:r>
      <w:proofErr w:type="spellStart"/>
      <w:r>
        <w:rPr>
          <w:rFonts w:ascii="Arial Narrow" w:hAnsi="Arial Narrow" w:cs="Courier New"/>
        </w:rPr>
        <w:t>spinač</w:t>
      </w:r>
      <w:proofErr w:type="spellEnd"/>
      <w:r>
        <w:rPr>
          <w:rFonts w:ascii="Arial Narrow" w:hAnsi="Arial Narrow" w:cs="Courier New"/>
        </w:rPr>
        <w:t xml:space="preserve">.  </w:t>
      </w:r>
    </w:p>
    <w:p w:rsidR="00BC1A69" w:rsidRDefault="00BC1A69" w:rsidP="00BC1A69">
      <w:pPr>
        <w:spacing w:before="120"/>
        <w:jc w:val="both"/>
        <w:rPr>
          <w:rFonts w:ascii="Arial Narrow" w:hAnsi="Arial Narrow" w:cs="Courier New"/>
          <w:b/>
        </w:rPr>
      </w:pPr>
      <w:r>
        <w:rPr>
          <w:rFonts w:ascii="Arial Narrow" w:hAnsi="Arial Narrow" w:cs="Courier New"/>
        </w:rPr>
        <w:t>NOUZOVÉ VYPNUTÍ DÍLEN</w:t>
      </w:r>
    </w:p>
    <w:p w:rsidR="00BC1A69" w:rsidRDefault="00BC1A69" w:rsidP="00BC1A69">
      <w:pPr>
        <w:jc w:val="both"/>
        <w:rPr>
          <w:rFonts w:ascii="Arial Narrow" w:hAnsi="Arial Narrow" w:cs="Courier New"/>
        </w:rPr>
      </w:pPr>
      <w:r>
        <w:rPr>
          <w:rFonts w:ascii="Arial Narrow" w:hAnsi="Arial Narrow" w:cs="Courier New"/>
        </w:rPr>
        <w:t xml:space="preserve">V případě potřeby </w:t>
      </w:r>
      <w:proofErr w:type="gramStart"/>
      <w:r>
        <w:rPr>
          <w:rFonts w:ascii="Arial Narrow" w:hAnsi="Arial Narrow" w:cs="Courier New"/>
        </w:rPr>
        <w:t>je  možné</w:t>
      </w:r>
      <w:proofErr w:type="gramEnd"/>
      <w:r>
        <w:rPr>
          <w:rFonts w:ascii="Arial Narrow" w:hAnsi="Arial Narrow" w:cs="Courier New"/>
        </w:rPr>
        <w:t xml:space="preserve"> pomocí STOP TLAČÍTEK odpojit všechny obvody v místnosti (kromě osvětlení).</w:t>
      </w:r>
    </w:p>
    <w:p w:rsidR="00BC1A69" w:rsidRPr="00BB43B8" w:rsidRDefault="00BC1A69" w:rsidP="00BC1A69">
      <w:pPr>
        <w:jc w:val="both"/>
        <w:rPr>
          <w:rFonts w:ascii="Arial Narrow" w:hAnsi="Arial Narrow" w:cs="Courier New"/>
        </w:rPr>
      </w:pPr>
    </w:p>
    <w:p w:rsidR="00BC1A69" w:rsidRPr="00AF5443" w:rsidRDefault="00BC1A69" w:rsidP="00BC1A69">
      <w:pPr>
        <w:numPr>
          <w:ilvl w:val="1"/>
          <w:numId w:val="22"/>
        </w:numPr>
        <w:rPr>
          <w:rFonts w:ascii="Arial Narrow" w:hAnsi="Arial Narrow"/>
          <w:b/>
        </w:rPr>
      </w:pPr>
      <w:r>
        <w:rPr>
          <w:rFonts w:ascii="Arial Narrow" w:hAnsi="Arial Narrow"/>
          <w:b/>
          <w:iCs/>
        </w:rPr>
        <w:t>Osvětlení</w:t>
      </w:r>
      <w:r w:rsidRPr="00AF5443">
        <w:rPr>
          <w:rFonts w:ascii="Arial Narrow" w:hAnsi="Arial Narrow"/>
          <w:b/>
        </w:rPr>
        <w:t xml:space="preserve"> </w:t>
      </w:r>
    </w:p>
    <w:p w:rsidR="00BC1A69" w:rsidRDefault="00BC1A69" w:rsidP="00BC1A69">
      <w:pPr>
        <w:pStyle w:val="Zkladntext"/>
        <w:spacing w:before="120"/>
        <w:jc w:val="both"/>
        <w:rPr>
          <w:rFonts w:ascii="Arial Narrow" w:hAnsi="Arial Narrow"/>
          <w:iCs/>
        </w:rPr>
      </w:pPr>
      <w:r>
        <w:rPr>
          <w:rFonts w:ascii="Arial Narrow" w:hAnsi="Arial Narrow"/>
          <w:iCs/>
        </w:rPr>
        <w:t xml:space="preserve">Umělé osvětlení bude provedeno v intenzitě v souladu s ČSN EN 12464-1 a podle požadavků investora. Svítidla musí svým provedením a krytím odpovídat podmínkám prostorů, v nichž budou instalována a hygienickým předpisům. </w:t>
      </w:r>
    </w:p>
    <w:p w:rsidR="00BC1A69" w:rsidRDefault="00BC1A69" w:rsidP="00BC1A69">
      <w:pPr>
        <w:pStyle w:val="Zkladntext"/>
        <w:spacing w:before="120"/>
        <w:jc w:val="both"/>
        <w:rPr>
          <w:rFonts w:ascii="Arial Narrow" w:hAnsi="Arial Narrow"/>
          <w:iCs/>
        </w:rPr>
      </w:pPr>
      <w:r>
        <w:rPr>
          <w:rFonts w:ascii="Arial Narrow" w:hAnsi="Arial Narrow"/>
          <w:iCs/>
        </w:rPr>
        <w:t>Osvětlení jednotlivých místností bude řešené lokálním spínáním vždy příslušným vypínačem s příslušným řazením. V průchozích místnostech bude ke spínání osvětlení použito impulsních relé s tlačítky, případně vypínačů ř. 6 (6+6) a 7. nebo čidly osazenými na chodbách. U výstupu z výtahu do stávajících prostor bude osazeno LED svítidlo s vestavným IR radarem.</w:t>
      </w:r>
    </w:p>
    <w:p w:rsidR="00BC1A69" w:rsidRDefault="00BC1A69" w:rsidP="00BC1A69">
      <w:pPr>
        <w:jc w:val="both"/>
        <w:rPr>
          <w:rFonts w:ascii="Arial Narrow" w:hAnsi="Arial Narrow"/>
          <w:iCs/>
        </w:rPr>
      </w:pPr>
    </w:p>
    <w:p w:rsidR="00BC1A69" w:rsidRPr="00300FE9" w:rsidRDefault="00BC1A69" w:rsidP="00BC1A69">
      <w:pPr>
        <w:numPr>
          <w:ilvl w:val="1"/>
          <w:numId w:val="22"/>
        </w:numPr>
        <w:rPr>
          <w:rFonts w:ascii="Arial Narrow" w:hAnsi="Arial Narrow"/>
          <w:b/>
        </w:rPr>
      </w:pPr>
      <w:r>
        <w:rPr>
          <w:rFonts w:ascii="Arial Narrow" w:hAnsi="Arial Narrow"/>
          <w:b/>
          <w:iCs/>
        </w:rPr>
        <w:t>Spotřebiče 400V</w:t>
      </w:r>
    </w:p>
    <w:p w:rsidR="00BC1A69" w:rsidRPr="005E2A5F" w:rsidRDefault="00BC1A69" w:rsidP="00BC1A69">
      <w:pPr>
        <w:pStyle w:val="Nadpis4"/>
        <w:rPr>
          <w:rFonts w:ascii="Arial Narrow" w:hAnsi="Arial Narrow"/>
        </w:rPr>
      </w:pPr>
      <w:r>
        <w:rPr>
          <w:rFonts w:ascii="Arial Narrow" w:hAnsi="Arial Narrow"/>
        </w:rPr>
        <w:t>Zvedací plošina</w:t>
      </w:r>
    </w:p>
    <w:p w:rsidR="00BC1A69" w:rsidRPr="00300FE9" w:rsidRDefault="00BC1A69" w:rsidP="00BC1A69">
      <w:pPr>
        <w:rPr>
          <w:rFonts w:ascii="Arial Narrow" w:hAnsi="Arial Narrow"/>
          <w:u w:val="single"/>
        </w:rPr>
      </w:pPr>
      <w:r w:rsidRPr="005E2A5F">
        <w:rPr>
          <w:rFonts w:ascii="Arial Narrow" w:hAnsi="Arial Narrow"/>
        </w:rPr>
        <w:t>Vývod</w:t>
      </w:r>
      <w:r>
        <w:rPr>
          <w:rFonts w:ascii="Arial Narrow" w:hAnsi="Arial Narrow"/>
        </w:rPr>
        <w:t xml:space="preserve"> pro tuto technologii bude zakončen volným vývodem.</w:t>
      </w:r>
    </w:p>
    <w:p w:rsidR="00BC1A69" w:rsidRDefault="00BC1A69" w:rsidP="00BC1A69">
      <w:pPr>
        <w:ind w:left="360"/>
        <w:jc w:val="both"/>
        <w:rPr>
          <w:rFonts w:ascii="Arial Narrow" w:hAnsi="Arial Narrow"/>
          <w:iCs/>
        </w:rPr>
      </w:pPr>
    </w:p>
    <w:p w:rsidR="00BC1A69" w:rsidRPr="00E51E79" w:rsidRDefault="00BC1A69" w:rsidP="00BC1A69">
      <w:pPr>
        <w:numPr>
          <w:ilvl w:val="1"/>
          <w:numId w:val="22"/>
        </w:numPr>
        <w:rPr>
          <w:rFonts w:ascii="Arial Narrow" w:hAnsi="Arial Narrow"/>
          <w:b/>
        </w:rPr>
      </w:pPr>
      <w:r>
        <w:rPr>
          <w:rFonts w:ascii="Arial Narrow" w:hAnsi="Arial Narrow"/>
          <w:b/>
          <w:iCs/>
        </w:rPr>
        <w:t xml:space="preserve">Zařízení </w:t>
      </w:r>
      <w:proofErr w:type="spellStart"/>
      <w:r>
        <w:rPr>
          <w:rFonts w:ascii="Arial Narrow" w:hAnsi="Arial Narrow"/>
          <w:b/>
          <w:iCs/>
        </w:rPr>
        <w:t>vzt</w:t>
      </w:r>
      <w:proofErr w:type="spellEnd"/>
    </w:p>
    <w:p w:rsidR="00BC1A69" w:rsidRDefault="00BC1A69" w:rsidP="00BC1A69">
      <w:pPr>
        <w:jc w:val="both"/>
        <w:rPr>
          <w:rFonts w:ascii="Arial Narrow" w:hAnsi="Arial Narrow"/>
          <w:iCs/>
        </w:rPr>
      </w:pPr>
      <w:r>
        <w:rPr>
          <w:rFonts w:ascii="Arial Narrow" w:hAnsi="Arial Narrow"/>
          <w:iCs/>
        </w:rPr>
        <w:t>Připojení je provedeno dle požadavku projektu VZT</w:t>
      </w:r>
    </w:p>
    <w:p w:rsidR="00BC1A69" w:rsidRDefault="00BC1A69" w:rsidP="00BC1A69">
      <w:pPr>
        <w:jc w:val="both"/>
        <w:rPr>
          <w:rFonts w:ascii="Arial Narrow" w:hAnsi="Arial Narrow"/>
          <w:iCs/>
        </w:rPr>
      </w:pPr>
    </w:p>
    <w:p w:rsidR="00BC1A69" w:rsidRPr="00E51E79" w:rsidRDefault="00BC1A69" w:rsidP="00BC1A69">
      <w:pPr>
        <w:numPr>
          <w:ilvl w:val="1"/>
          <w:numId w:val="22"/>
        </w:numPr>
        <w:rPr>
          <w:rFonts w:ascii="Arial Narrow" w:hAnsi="Arial Narrow"/>
          <w:b/>
        </w:rPr>
      </w:pPr>
      <w:r>
        <w:rPr>
          <w:rFonts w:ascii="Arial Narrow" w:hAnsi="Arial Narrow"/>
          <w:b/>
          <w:iCs/>
        </w:rPr>
        <w:t>Signalizační zařízení na WC pro postižené</w:t>
      </w:r>
    </w:p>
    <w:p w:rsidR="00BC1A69" w:rsidRPr="00C75138" w:rsidRDefault="00BC1A69" w:rsidP="00BC1A69">
      <w:pPr>
        <w:autoSpaceDE w:val="0"/>
        <w:autoSpaceDN w:val="0"/>
        <w:adjustRightInd w:val="0"/>
        <w:rPr>
          <w:rFonts w:ascii="Arial Narrow" w:hAnsi="Arial Narrow" w:cs="HelveticaNeueLTPro-Lt"/>
        </w:rPr>
      </w:pPr>
      <w:r w:rsidRPr="00C75138">
        <w:rPr>
          <w:rFonts w:ascii="Arial Narrow" w:hAnsi="Arial Narrow" w:cs="HelveticaNeueLTPro-Lt"/>
        </w:rPr>
        <w:t>Stiskem nouzov</w:t>
      </w:r>
      <w:r>
        <w:rPr>
          <w:rFonts w:ascii="Arial Narrow" w:hAnsi="Arial Narrow" w:cs="HelveticaNeueLTPro-Lt"/>
        </w:rPr>
        <w:t>é</w:t>
      </w:r>
      <w:r w:rsidRPr="00C75138">
        <w:rPr>
          <w:rFonts w:ascii="Arial Narrow" w:hAnsi="Arial Narrow" w:cs="HelveticaNeueLTPro-Lt"/>
        </w:rPr>
        <w:t xml:space="preserve">ho </w:t>
      </w:r>
      <w:r>
        <w:rPr>
          <w:rFonts w:ascii="Arial Narrow" w:hAnsi="Arial Narrow" w:cs="HelveticaNeueLTPro-Lt"/>
        </w:rPr>
        <w:t xml:space="preserve">signálního </w:t>
      </w:r>
      <w:r w:rsidRPr="00C75138">
        <w:rPr>
          <w:rFonts w:ascii="Arial Narrow" w:hAnsi="Arial Narrow" w:cs="HelveticaNeueLTPro-Lt"/>
        </w:rPr>
        <w:t>tlač</w:t>
      </w:r>
      <w:r>
        <w:rPr>
          <w:rFonts w:ascii="Arial Narrow" w:hAnsi="Arial Narrow" w:cs="HelveticaNeueLTPro-Lt"/>
        </w:rPr>
        <w:t>ít</w:t>
      </w:r>
      <w:r w:rsidRPr="00C75138">
        <w:rPr>
          <w:rFonts w:ascii="Arial Narrow" w:hAnsi="Arial Narrow" w:cs="HelveticaNeueLTPro-Lt"/>
        </w:rPr>
        <w:t>ka dojde k aktivaci alarmu.</w:t>
      </w:r>
      <w:r>
        <w:rPr>
          <w:rFonts w:ascii="Arial Narrow" w:hAnsi="Arial Narrow" w:cs="HelveticaNeueLTPro-Lt"/>
        </w:rPr>
        <w:t xml:space="preserve"> </w:t>
      </w:r>
      <w:r w:rsidRPr="00C75138">
        <w:rPr>
          <w:rFonts w:ascii="Arial Narrow" w:hAnsi="Arial Narrow" w:cs="HelveticaNeueLTPro-Lt"/>
        </w:rPr>
        <w:t>Signalizačn</w:t>
      </w:r>
      <w:r>
        <w:rPr>
          <w:rFonts w:ascii="Arial Narrow" w:hAnsi="Arial Narrow" w:cs="HelveticaNeueLTPro-Lt"/>
        </w:rPr>
        <w:t>í</w:t>
      </w:r>
      <w:r w:rsidRPr="00C75138">
        <w:rPr>
          <w:rFonts w:ascii="Arial Narrow" w:hAnsi="Arial Narrow" w:cs="HelveticaNeueLTPro-Lt"/>
        </w:rPr>
        <w:t xml:space="preserve"> prvek (kontroln</w:t>
      </w:r>
      <w:r>
        <w:rPr>
          <w:rFonts w:ascii="Arial Narrow" w:hAnsi="Arial Narrow" w:cs="HelveticaNeueLTPro-Lt"/>
        </w:rPr>
        <w:t xml:space="preserve">í </w:t>
      </w:r>
      <w:r w:rsidRPr="00C75138">
        <w:rPr>
          <w:rFonts w:ascii="Arial Narrow" w:hAnsi="Arial Narrow" w:cs="HelveticaNeueLTPro-Lt"/>
        </w:rPr>
        <w:t>modul s alarmem) um</w:t>
      </w:r>
      <w:r>
        <w:rPr>
          <w:rFonts w:ascii="Arial Narrow" w:hAnsi="Arial Narrow" w:cs="HelveticaNeueLTPro-Lt"/>
        </w:rPr>
        <w:t>í</w:t>
      </w:r>
      <w:r w:rsidRPr="00C75138">
        <w:rPr>
          <w:rFonts w:ascii="Arial Narrow" w:hAnsi="Arial Narrow" w:cs="HelveticaNeueLTPro-Lt"/>
        </w:rPr>
        <w:t>stěn</w:t>
      </w:r>
      <w:r>
        <w:rPr>
          <w:rFonts w:ascii="Arial Narrow" w:hAnsi="Arial Narrow" w:cs="HelveticaNeueLTPro-Lt"/>
        </w:rPr>
        <w:t xml:space="preserve">ý </w:t>
      </w:r>
      <w:r w:rsidRPr="00C75138">
        <w:rPr>
          <w:rFonts w:ascii="Arial Narrow" w:hAnsi="Arial Narrow" w:cs="HelveticaNeueLTPro-Lt"/>
        </w:rPr>
        <w:t>vedle dveř</w:t>
      </w:r>
      <w:r>
        <w:rPr>
          <w:rFonts w:ascii="Arial Narrow" w:hAnsi="Arial Narrow" w:cs="HelveticaNeueLTPro-Lt"/>
        </w:rPr>
        <w:t>í</w:t>
      </w:r>
      <w:r w:rsidRPr="00C75138">
        <w:rPr>
          <w:rFonts w:ascii="Arial Narrow" w:hAnsi="Arial Narrow" w:cs="HelveticaNeueLTPro-Lt"/>
        </w:rPr>
        <w:t xml:space="preserve"> na vnějš</w:t>
      </w:r>
      <w:r>
        <w:rPr>
          <w:rFonts w:ascii="Arial Narrow" w:hAnsi="Arial Narrow" w:cs="HelveticaNeueLTPro-Lt"/>
        </w:rPr>
        <w:t>í</w:t>
      </w:r>
      <w:r w:rsidRPr="00C75138">
        <w:rPr>
          <w:rFonts w:ascii="Arial Narrow" w:hAnsi="Arial Narrow" w:cs="HelveticaNeueLTPro-Lt"/>
        </w:rPr>
        <w:t xml:space="preserve"> stěně toalety</w:t>
      </w:r>
      <w:r>
        <w:rPr>
          <w:rFonts w:ascii="Arial Narrow" w:hAnsi="Arial Narrow" w:cs="HelveticaNeueLTPro-Lt"/>
        </w:rPr>
        <w:t xml:space="preserve"> </w:t>
      </w:r>
      <w:r w:rsidRPr="00C75138">
        <w:rPr>
          <w:rFonts w:ascii="Arial Narrow" w:hAnsi="Arial Narrow" w:cs="HelveticaNeueLTPro-Lt"/>
        </w:rPr>
        <w:t>vyd</w:t>
      </w:r>
      <w:r>
        <w:rPr>
          <w:rFonts w:ascii="Arial Narrow" w:hAnsi="Arial Narrow" w:cs="HelveticaNeueLTPro-Lt"/>
        </w:rPr>
        <w:t>á</w:t>
      </w:r>
      <w:r w:rsidRPr="00C75138">
        <w:rPr>
          <w:rFonts w:ascii="Arial Narrow" w:hAnsi="Arial Narrow" w:cs="HelveticaNeueLTPro-Lt"/>
        </w:rPr>
        <w:t>v</w:t>
      </w:r>
      <w:r>
        <w:rPr>
          <w:rFonts w:ascii="Arial Narrow" w:hAnsi="Arial Narrow" w:cs="HelveticaNeueLTPro-Lt"/>
        </w:rPr>
        <w:t xml:space="preserve">á </w:t>
      </w:r>
      <w:r w:rsidRPr="00C75138">
        <w:rPr>
          <w:rFonts w:ascii="Arial Narrow" w:hAnsi="Arial Narrow" w:cs="HelveticaNeueLTPro-Lt"/>
        </w:rPr>
        <w:t>nep</w:t>
      </w:r>
      <w:r>
        <w:rPr>
          <w:rFonts w:ascii="Arial Narrow" w:hAnsi="Arial Narrow" w:cs="HelveticaNeueLTPro-Lt"/>
        </w:rPr>
        <w:t>řetržitý</w:t>
      </w:r>
      <w:r w:rsidRPr="00C75138">
        <w:rPr>
          <w:rFonts w:ascii="Arial Narrow" w:hAnsi="Arial Narrow" w:cs="HelveticaNeueLTPro-Lt"/>
        </w:rPr>
        <w:t xml:space="preserve"> akusticky</w:t>
      </w:r>
      <w:r>
        <w:rPr>
          <w:rFonts w:ascii="Arial Narrow" w:hAnsi="Arial Narrow" w:cs="HelveticaNeueLTPro-Lt"/>
        </w:rPr>
        <w:t xml:space="preserve"> </w:t>
      </w:r>
      <w:r w:rsidRPr="00C75138">
        <w:rPr>
          <w:rFonts w:ascii="Arial Narrow" w:hAnsi="Arial Narrow" w:cs="HelveticaNeueLTPro-Lt"/>
        </w:rPr>
        <w:t>sign</w:t>
      </w:r>
      <w:r>
        <w:rPr>
          <w:rFonts w:ascii="Arial Narrow" w:hAnsi="Arial Narrow" w:cs="HelveticaNeueLTPro-Lt"/>
        </w:rPr>
        <w:t>á</w:t>
      </w:r>
      <w:r w:rsidRPr="00C75138">
        <w:rPr>
          <w:rFonts w:ascii="Arial Narrow" w:hAnsi="Arial Narrow" w:cs="HelveticaNeueLTPro-Lt"/>
        </w:rPr>
        <w:t>l a současně blik</w:t>
      </w:r>
      <w:r>
        <w:rPr>
          <w:rFonts w:ascii="Arial Narrow" w:hAnsi="Arial Narrow" w:cs="HelveticaNeueLTPro-Lt"/>
        </w:rPr>
        <w:t>á</w:t>
      </w:r>
      <w:r w:rsidRPr="00C75138">
        <w:rPr>
          <w:rFonts w:ascii="Arial Narrow" w:hAnsi="Arial Narrow" w:cs="HelveticaNeueLTPro-Lt"/>
        </w:rPr>
        <w:t xml:space="preserve"> v</w:t>
      </w:r>
      <w:r>
        <w:rPr>
          <w:rFonts w:ascii="Arial Narrow" w:hAnsi="Arial Narrow" w:cs="HelveticaNeueLTPro-Lt"/>
        </w:rPr>
        <w:t>ý</w:t>
      </w:r>
      <w:r w:rsidRPr="00C75138">
        <w:rPr>
          <w:rFonts w:ascii="Arial Narrow" w:hAnsi="Arial Narrow" w:cs="HelveticaNeueLTPro-Lt"/>
        </w:rPr>
        <w:t>stražn</w:t>
      </w:r>
      <w:r>
        <w:rPr>
          <w:rFonts w:ascii="Arial Narrow" w:hAnsi="Arial Narrow" w:cs="HelveticaNeueLTPro-Lt"/>
        </w:rPr>
        <w:t xml:space="preserve">é </w:t>
      </w:r>
      <w:r w:rsidRPr="00C75138">
        <w:rPr>
          <w:rFonts w:ascii="Arial Narrow" w:hAnsi="Arial Narrow" w:cs="HelveticaNeueLTPro-Lt"/>
        </w:rPr>
        <w:t>světlo. Sv</w:t>
      </w:r>
      <w:r>
        <w:rPr>
          <w:rFonts w:ascii="Arial Narrow" w:hAnsi="Arial Narrow" w:cs="HelveticaNeueLTPro-Lt"/>
        </w:rPr>
        <w:t>í</w:t>
      </w:r>
      <w:r w:rsidRPr="00C75138">
        <w:rPr>
          <w:rFonts w:ascii="Arial Narrow" w:hAnsi="Arial Narrow" w:cs="HelveticaNeueLTPro-Lt"/>
        </w:rPr>
        <w:t>tiv</w:t>
      </w:r>
      <w:r>
        <w:rPr>
          <w:rFonts w:ascii="Arial Narrow" w:hAnsi="Arial Narrow" w:cs="HelveticaNeueLTPro-Lt"/>
        </w:rPr>
        <w:t>á</w:t>
      </w:r>
      <w:r w:rsidRPr="00C75138">
        <w:rPr>
          <w:rFonts w:ascii="Arial Narrow" w:hAnsi="Arial Narrow" w:cs="HelveticaNeueLTPro-Lt"/>
        </w:rPr>
        <w:t xml:space="preserve"> LED dioda</w:t>
      </w:r>
      <w:r>
        <w:rPr>
          <w:rFonts w:ascii="Arial Narrow" w:hAnsi="Arial Narrow" w:cs="HelveticaNeueLTPro-Lt"/>
        </w:rPr>
        <w:t xml:space="preserve"> </w:t>
      </w:r>
      <w:r w:rsidRPr="00C75138">
        <w:rPr>
          <w:rFonts w:ascii="Arial Narrow" w:hAnsi="Arial Narrow" w:cs="HelveticaNeueLTPro-Lt"/>
        </w:rPr>
        <w:t>zabudovan</w:t>
      </w:r>
      <w:r>
        <w:rPr>
          <w:rFonts w:ascii="Arial Narrow" w:hAnsi="Arial Narrow" w:cs="HelveticaNeueLTPro-Lt"/>
        </w:rPr>
        <w:t>á</w:t>
      </w:r>
      <w:r w:rsidRPr="00C75138">
        <w:rPr>
          <w:rFonts w:ascii="Arial Narrow" w:hAnsi="Arial Narrow" w:cs="HelveticaNeueLTPro-Lt"/>
        </w:rPr>
        <w:t xml:space="preserve"> v nouzov</w:t>
      </w:r>
      <w:r>
        <w:rPr>
          <w:rFonts w:ascii="Arial Narrow" w:hAnsi="Arial Narrow" w:cs="HelveticaNeueLTPro-Lt"/>
        </w:rPr>
        <w:t>é</w:t>
      </w:r>
      <w:r w:rsidRPr="00C75138">
        <w:rPr>
          <w:rFonts w:ascii="Arial Narrow" w:hAnsi="Arial Narrow" w:cs="HelveticaNeueLTPro-Lt"/>
        </w:rPr>
        <w:t xml:space="preserve">m </w:t>
      </w:r>
      <w:r>
        <w:rPr>
          <w:rFonts w:ascii="Arial Narrow" w:hAnsi="Arial Narrow" w:cs="HelveticaNeueLTPro-Lt"/>
        </w:rPr>
        <w:t xml:space="preserve">tlačítku </w:t>
      </w:r>
      <w:r w:rsidRPr="00C75138">
        <w:rPr>
          <w:rFonts w:ascii="Arial Narrow" w:hAnsi="Arial Narrow" w:cs="HelveticaNeueLTPro-Lt"/>
        </w:rPr>
        <w:t>(tzv. uklidňovac</w:t>
      </w:r>
      <w:r>
        <w:rPr>
          <w:rFonts w:ascii="Arial Narrow" w:hAnsi="Arial Narrow" w:cs="HelveticaNeueLTPro-Lt"/>
        </w:rPr>
        <w:t>í</w:t>
      </w:r>
      <w:r w:rsidRPr="00C75138">
        <w:rPr>
          <w:rFonts w:ascii="Arial Narrow" w:hAnsi="Arial Narrow" w:cs="HelveticaNeueLTPro-Lt"/>
        </w:rPr>
        <w:t xml:space="preserve"> světlo) informuje</w:t>
      </w:r>
      <w:r>
        <w:rPr>
          <w:rFonts w:ascii="Arial Narrow" w:hAnsi="Arial Narrow" w:cs="HelveticaNeueLTPro-Lt"/>
        </w:rPr>
        <w:t xml:space="preserve"> </w:t>
      </w:r>
      <w:r w:rsidRPr="00C75138">
        <w:rPr>
          <w:rFonts w:ascii="Arial Narrow" w:hAnsi="Arial Narrow" w:cs="HelveticaNeueLTPro-Lt"/>
        </w:rPr>
        <w:t>postižen</w:t>
      </w:r>
      <w:r>
        <w:rPr>
          <w:rFonts w:ascii="Arial Narrow" w:hAnsi="Arial Narrow" w:cs="HelveticaNeueLTPro-Lt"/>
        </w:rPr>
        <w:t>é</w:t>
      </w:r>
      <w:r w:rsidRPr="00C75138">
        <w:rPr>
          <w:rFonts w:ascii="Arial Narrow" w:hAnsi="Arial Narrow" w:cs="HelveticaNeueLTPro-Lt"/>
        </w:rPr>
        <w:t>ho o tom, že jeho</w:t>
      </w:r>
      <w:r>
        <w:rPr>
          <w:rFonts w:ascii="Arial Narrow" w:hAnsi="Arial Narrow" w:cs="HelveticaNeueLTPro-Lt"/>
        </w:rPr>
        <w:t xml:space="preserve"> </w:t>
      </w:r>
      <w:r w:rsidRPr="00C75138">
        <w:rPr>
          <w:rFonts w:ascii="Arial Narrow" w:hAnsi="Arial Narrow" w:cs="HelveticaNeueLTPro-Lt"/>
        </w:rPr>
        <w:t>nouzov</w:t>
      </w:r>
      <w:r>
        <w:rPr>
          <w:rFonts w:ascii="Arial Narrow" w:hAnsi="Arial Narrow" w:cs="HelveticaNeueLTPro-Lt"/>
        </w:rPr>
        <w:t>é</w:t>
      </w:r>
      <w:r w:rsidRPr="00C75138">
        <w:rPr>
          <w:rFonts w:ascii="Arial Narrow" w:hAnsi="Arial Narrow" w:cs="HelveticaNeueLTPro-Lt"/>
        </w:rPr>
        <w:t xml:space="preserve"> vol</w:t>
      </w:r>
      <w:r>
        <w:rPr>
          <w:rFonts w:ascii="Arial Narrow" w:hAnsi="Arial Narrow" w:cs="HelveticaNeueLTPro-Lt"/>
        </w:rPr>
        <w:t>á</w:t>
      </w:r>
      <w:r w:rsidRPr="00C75138">
        <w:rPr>
          <w:rFonts w:ascii="Arial Narrow" w:hAnsi="Arial Narrow" w:cs="HelveticaNeueLTPro-Lt"/>
        </w:rPr>
        <w:t>n</w:t>
      </w:r>
      <w:r>
        <w:rPr>
          <w:rFonts w:ascii="Arial Narrow" w:hAnsi="Arial Narrow" w:cs="HelveticaNeueLTPro-Lt"/>
        </w:rPr>
        <w:t>í</w:t>
      </w:r>
      <w:r w:rsidRPr="00C75138">
        <w:rPr>
          <w:rFonts w:ascii="Arial Narrow" w:hAnsi="Arial Narrow" w:cs="HelveticaNeueLTPro-Lt"/>
        </w:rPr>
        <w:t xml:space="preserve"> bylo zaregistrov</w:t>
      </w:r>
      <w:r>
        <w:rPr>
          <w:rFonts w:ascii="Arial Narrow" w:hAnsi="Arial Narrow" w:cs="HelveticaNeueLTPro-Lt"/>
        </w:rPr>
        <w:t>á</w:t>
      </w:r>
      <w:r w:rsidRPr="00C75138">
        <w:rPr>
          <w:rFonts w:ascii="Arial Narrow" w:hAnsi="Arial Narrow" w:cs="HelveticaNeueLTPro-Lt"/>
        </w:rPr>
        <w:t>no</w:t>
      </w:r>
      <w:r>
        <w:rPr>
          <w:rFonts w:ascii="Arial Narrow" w:hAnsi="Arial Narrow" w:cs="HelveticaNeueLTPro-Lt"/>
        </w:rPr>
        <w:t xml:space="preserve"> a</w:t>
      </w:r>
      <w:r w:rsidRPr="00C75138">
        <w:rPr>
          <w:rFonts w:ascii="Arial Narrow" w:hAnsi="Arial Narrow" w:cs="HelveticaNeueLTPro-Lt"/>
        </w:rPr>
        <w:t xml:space="preserve"> pomoc je na cestě.</w:t>
      </w:r>
      <w:r>
        <w:rPr>
          <w:rFonts w:ascii="Arial Narrow" w:hAnsi="Arial Narrow" w:cs="HelveticaNeueLTPro-Lt"/>
        </w:rPr>
        <w:t xml:space="preserve"> </w:t>
      </w:r>
      <w:r w:rsidRPr="00C75138">
        <w:rPr>
          <w:rFonts w:ascii="Arial Narrow" w:hAnsi="Arial Narrow" w:cs="HelveticaNeueLTPro-Lt"/>
        </w:rPr>
        <w:t>Stiskem potvrzovac</w:t>
      </w:r>
      <w:r>
        <w:rPr>
          <w:rFonts w:ascii="Arial Narrow" w:hAnsi="Arial Narrow" w:cs="HelveticaNeueLTPro-Lt"/>
        </w:rPr>
        <w:t>í</w:t>
      </w:r>
      <w:r w:rsidRPr="00C75138">
        <w:rPr>
          <w:rFonts w:ascii="Arial Narrow" w:hAnsi="Arial Narrow" w:cs="HelveticaNeueLTPro-Lt"/>
        </w:rPr>
        <w:t>ho tlač</w:t>
      </w:r>
      <w:r>
        <w:rPr>
          <w:rFonts w:ascii="Arial Narrow" w:hAnsi="Arial Narrow" w:cs="HelveticaNeueLTPro-Lt"/>
        </w:rPr>
        <w:t>ít</w:t>
      </w:r>
      <w:r w:rsidRPr="00C75138">
        <w:rPr>
          <w:rFonts w:ascii="Arial Narrow" w:hAnsi="Arial Narrow" w:cs="HelveticaNeueLTPro-Lt"/>
        </w:rPr>
        <w:t>ka,</w:t>
      </w:r>
      <w:r>
        <w:rPr>
          <w:rFonts w:ascii="Arial Narrow" w:hAnsi="Arial Narrow" w:cs="HelveticaNeueLTPro-Lt"/>
        </w:rPr>
        <w:t xml:space="preserve"> </w:t>
      </w:r>
      <w:r w:rsidRPr="00C75138">
        <w:rPr>
          <w:rFonts w:ascii="Arial Narrow" w:hAnsi="Arial Narrow" w:cs="HelveticaNeueLTPro-Lt"/>
        </w:rPr>
        <w:t>kter</w:t>
      </w:r>
      <w:r>
        <w:rPr>
          <w:rFonts w:ascii="Arial Narrow" w:hAnsi="Arial Narrow" w:cs="HelveticaNeueLTPro-Lt"/>
        </w:rPr>
        <w:t>é</w:t>
      </w:r>
      <w:r w:rsidRPr="00C75138">
        <w:rPr>
          <w:rFonts w:ascii="Arial Narrow" w:hAnsi="Arial Narrow" w:cs="HelveticaNeueLTPro-Lt"/>
        </w:rPr>
        <w:t xml:space="preserve"> je nainstalov</w:t>
      </w:r>
      <w:r>
        <w:rPr>
          <w:rFonts w:ascii="Arial Narrow" w:hAnsi="Arial Narrow" w:cs="HelveticaNeueLTPro-Lt"/>
        </w:rPr>
        <w:t>á</w:t>
      </w:r>
      <w:r w:rsidRPr="00C75138">
        <w:rPr>
          <w:rFonts w:ascii="Arial Narrow" w:hAnsi="Arial Narrow" w:cs="HelveticaNeueLTPro-Lt"/>
        </w:rPr>
        <w:t>no uvnitř</w:t>
      </w:r>
      <w:r>
        <w:rPr>
          <w:rFonts w:ascii="Arial Narrow" w:hAnsi="Arial Narrow" w:cs="HelveticaNeueLTPro-Lt"/>
        </w:rPr>
        <w:t xml:space="preserve"> </w:t>
      </w:r>
      <w:r w:rsidRPr="00C75138">
        <w:rPr>
          <w:rFonts w:ascii="Arial Narrow" w:hAnsi="Arial Narrow" w:cs="HelveticaNeueLTPro-Lt"/>
        </w:rPr>
        <w:t>m</w:t>
      </w:r>
      <w:r>
        <w:rPr>
          <w:rFonts w:ascii="Arial Narrow" w:hAnsi="Arial Narrow" w:cs="HelveticaNeueLTPro-Lt"/>
        </w:rPr>
        <w:t>í</w:t>
      </w:r>
      <w:r w:rsidRPr="00C75138">
        <w:rPr>
          <w:rFonts w:ascii="Arial Narrow" w:hAnsi="Arial Narrow" w:cs="HelveticaNeueLTPro-Lt"/>
        </w:rPr>
        <w:t>stnosti se zruš</w:t>
      </w:r>
      <w:r>
        <w:rPr>
          <w:rFonts w:ascii="Arial Narrow" w:hAnsi="Arial Narrow" w:cs="HelveticaNeueLTPro-Lt"/>
        </w:rPr>
        <w:t xml:space="preserve">í </w:t>
      </w:r>
      <w:r w:rsidRPr="00C75138">
        <w:rPr>
          <w:rFonts w:ascii="Arial Narrow" w:hAnsi="Arial Narrow" w:cs="HelveticaNeueLTPro-Lt"/>
        </w:rPr>
        <w:t>akustick</w:t>
      </w:r>
      <w:r>
        <w:rPr>
          <w:rFonts w:ascii="Arial Narrow" w:hAnsi="Arial Narrow" w:cs="HelveticaNeueLTPro-Lt"/>
        </w:rPr>
        <w:t>á</w:t>
      </w:r>
      <w:r w:rsidRPr="00C75138">
        <w:rPr>
          <w:rFonts w:ascii="Arial Narrow" w:hAnsi="Arial Narrow" w:cs="HelveticaNeueLTPro-Lt"/>
        </w:rPr>
        <w:t xml:space="preserve"> i optick</w:t>
      </w:r>
      <w:r>
        <w:rPr>
          <w:rFonts w:ascii="Arial Narrow" w:hAnsi="Arial Narrow" w:cs="HelveticaNeueLTPro-Lt"/>
        </w:rPr>
        <w:t>á</w:t>
      </w:r>
      <w:r w:rsidRPr="00C75138">
        <w:rPr>
          <w:rFonts w:ascii="Arial Narrow" w:hAnsi="Arial Narrow" w:cs="HelveticaNeueLTPro-Lt"/>
        </w:rPr>
        <w:t xml:space="preserve"> signalizace</w:t>
      </w:r>
    </w:p>
    <w:p w:rsidR="00BC1A69" w:rsidRDefault="00BC1A69" w:rsidP="00BC1A69">
      <w:pPr>
        <w:jc w:val="both"/>
        <w:rPr>
          <w:rFonts w:ascii="Arial Narrow" w:hAnsi="Arial Narrow" w:cs="HelveticaNeueLTPro-Lt"/>
        </w:rPr>
      </w:pPr>
      <w:r w:rsidRPr="00C75138">
        <w:rPr>
          <w:rFonts w:ascii="Arial Narrow" w:hAnsi="Arial Narrow" w:cs="HelveticaNeueLTPro-Lt"/>
        </w:rPr>
        <w:t>a rovněž zhasne uklidňovac</w:t>
      </w:r>
      <w:r>
        <w:rPr>
          <w:rFonts w:ascii="Arial Narrow" w:hAnsi="Arial Narrow" w:cs="HelveticaNeueLTPro-Lt"/>
        </w:rPr>
        <w:t>í</w:t>
      </w:r>
      <w:r w:rsidRPr="00C75138">
        <w:rPr>
          <w:rFonts w:ascii="Arial Narrow" w:hAnsi="Arial Narrow" w:cs="HelveticaNeueLTPro-Lt"/>
        </w:rPr>
        <w:t xml:space="preserve"> světlo.</w:t>
      </w:r>
    </w:p>
    <w:p w:rsidR="00BC1A69" w:rsidRDefault="00BC1A69" w:rsidP="00BC1A69">
      <w:pPr>
        <w:jc w:val="both"/>
        <w:rPr>
          <w:rFonts w:ascii="Arial Narrow" w:hAnsi="Arial Narrow"/>
          <w:iCs/>
        </w:rPr>
      </w:pPr>
      <w:r w:rsidRPr="00614014">
        <w:rPr>
          <w:rFonts w:ascii="Arial Narrow" w:hAnsi="Arial Narrow"/>
          <w:iCs/>
        </w:rPr>
        <w:tab/>
      </w:r>
    </w:p>
    <w:p w:rsidR="00BC1A69" w:rsidRPr="00E51E79" w:rsidRDefault="00BC1A69" w:rsidP="00BC1A69">
      <w:pPr>
        <w:numPr>
          <w:ilvl w:val="1"/>
          <w:numId w:val="22"/>
        </w:numPr>
        <w:rPr>
          <w:rFonts w:ascii="Arial Narrow" w:hAnsi="Arial Narrow"/>
          <w:b/>
        </w:rPr>
      </w:pPr>
      <w:r>
        <w:rPr>
          <w:rFonts w:ascii="Arial Narrow" w:hAnsi="Arial Narrow"/>
          <w:b/>
          <w:iCs/>
        </w:rPr>
        <w:t>Rozvod přesného času</w:t>
      </w:r>
    </w:p>
    <w:p w:rsidR="00BC1A69" w:rsidRDefault="00BC1A69" w:rsidP="00BC1A69">
      <w:pPr>
        <w:jc w:val="both"/>
        <w:rPr>
          <w:rFonts w:ascii="Arial Narrow" w:hAnsi="Arial Narrow"/>
          <w:iCs/>
        </w:rPr>
      </w:pPr>
      <w:r>
        <w:rPr>
          <w:rFonts w:ascii="Arial Narrow" w:hAnsi="Arial Narrow"/>
          <w:iCs/>
        </w:rPr>
        <w:lastRenderedPageBreak/>
        <w:t xml:space="preserve">V Dílnách budou osazeny analogové nástěnné hodiny. Rozvod bude proveden vodičem </w:t>
      </w:r>
      <w:r w:rsidRPr="00A47983">
        <w:rPr>
          <w:rFonts w:ascii="Arial Narrow" w:hAnsi="Arial Narrow"/>
          <w:iCs/>
        </w:rPr>
        <w:t xml:space="preserve"> </w:t>
      </w:r>
      <w:r>
        <w:rPr>
          <w:rFonts w:ascii="Arial Narrow" w:hAnsi="Arial Narrow"/>
          <w:iCs/>
        </w:rPr>
        <w:t>JYTY 2Dx1 uložený v trubkách pod omítkou. Přípojným místem jsou hodiny osazené nav rozvodně v 1.NP.</w:t>
      </w:r>
    </w:p>
    <w:p w:rsidR="00BC1A69" w:rsidRDefault="00BC1A69" w:rsidP="00BC1A69">
      <w:pPr>
        <w:jc w:val="both"/>
        <w:rPr>
          <w:rFonts w:ascii="Arial Narrow" w:hAnsi="Arial Narrow"/>
          <w:iCs/>
        </w:rPr>
      </w:pPr>
    </w:p>
    <w:p w:rsidR="00BC1A69" w:rsidRPr="00E51E79" w:rsidRDefault="00BC1A69" w:rsidP="00BC1A69">
      <w:pPr>
        <w:numPr>
          <w:ilvl w:val="1"/>
          <w:numId w:val="22"/>
        </w:numPr>
        <w:rPr>
          <w:rFonts w:ascii="Arial Narrow" w:hAnsi="Arial Narrow"/>
          <w:b/>
        </w:rPr>
      </w:pPr>
      <w:r>
        <w:rPr>
          <w:rFonts w:ascii="Arial Narrow" w:hAnsi="Arial Narrow"/>
          <w:b/>
          <w:iCs/>
        </w:rPr>
        <w:t>Rozvod zvonění</w:t>
      </w:r>
    </w:p>
    <w:p w:rsidR="00BC1A69" w:rsidRDefault="00BC1A69" w:rsidP="00BC1A69">
      <w:pPr>
        <w:jc w:val="both"/>
        <w:rPr>
          <w:rFonts w:ascii="Arial Narrow" w:hAnsi="Arial Narrow"/>
          <w:iCs/>
        </w:rPr>
      </w:pPr>
      <w:r>
        <w:rPr>
          <w:rFonts w:ascii="Arial Narrow" w:hAnsi="Arial Narrow"/>
          <w:iCs/>
        </w:rPr>
        <w:t xml:space="preserve">V chodbách budou osazeny zvonky 75V. Rozvod bude proveden vodičem </w:t>
      </w:r>
      <w:r w:rsidRPr="00A47983">
        <w:rPr>
          <w:rFonts w:ascii="Arial Narrow" w:hAnsi="Arial Narrow"/>
          <w:iCs/>
        </w:rPr>
        <w:t xml:space="preserve"> </w:t>
      </w:r>
      <w:r>
        <w:rPr>
          <w:rFonts w:ascii="Arial Narrow" w:hAnsi="Arial Narrow"/>
          <w:iCs/>
        </w:rPr>
        <w:t xml:space="preserve">JYTY 2Dx1 uložený v trubkách pod omítkou. Přípojným místem je zvonek osazený na chodbě v 1.NP. </w:t>
      </w:r>
    </w:p>
    <w:p w:rsidR="00BC1A69" w:rsidRDefault="00BC1A69" w:rsidP="00BC1A69">
      <w:pPr>
        <w:jc w:val="both"/>
        <w:rPr>
          <w:rFonts w:ascii="Arial Narrow" w:hAnsi="Arial Narrow"/>
          <w:iCs/>
        </w:rPr>
      </w:pPr>
    </w:p>
    <w:p w:rsidR="00BC1A69" w:rsidRPr="00E51E79" w:rsidRDefault="00BC1A69" w:rsidP="00BC1A69">
      <w:pPr>
        <w:numPr>
          <w:ilvl w:val="1"/>
          <w:numId w:val="22"/>
        </w:numPr>
        <w:rPr>
          <w:rFonts w:ascii="Arial Narrow" w:hAnsi="Arial Narrow"/>
          <w:b/>
        </w:rPr>
      </w:pPr>
      <w:r>
        <w:rPr>
          <w:rFonts w:ascii="Arial Narrow" w:hAnsi="Arial Narrow"/>
          <w:b/>
          <w:iCs/>
        </w:rPr>
        <w:t>Rozvod strukturované kabeláže</w:t>
      </w:r>
    </w:p>
    <w:p w:rsidR="00BC1A69" w:rsidRDefault="00BC1A69" w:rsidP="00BC1A69">
      <w:pPr>
        <w:rPr>
          <w:rFonts w:ascii="Arial Narrow" w:hAnsi="Arial Narrow"/>
          <w:iCs/>
        </w:rPr>
      </w:pPr>
      <w:r>
        <w:rPr>
          <w:rFonts w:ascii="Arial Narrow" w:hAnsi="Arial Narrow"/>
          <w:iCs/>
        </w:rPr>
        <w:t xml:space="preserve">Do prostoru dílny a výtahu bude zavedena </w:t>
      </w:r>
      <w:r w:rsidRPr="00A47983">
        <w:rPr>
          <w:rFonts w:ascii="Arial Narrow" w:hAnsi="Arial Narrow"/>
          <w:iCs/>
        </w:rPr>
        <w:t>kab</w:t>
      </w:r>
      <w:r>
        <w:rPr>
          <w:rFonts w:ascii="Arial Narrow" w:hAnsi="Arial Narrow"/>
          <w:iCs/>
        </w:rPr>
        <w:t xml:space="preserve">ely </w:t>
      </w:r>
      <w:r w:rsidRPr="00A47983">
        <w:rPr>
          <w:rFonts w:ascii="Arial Narrow" w:hAnsi="Arial Narrow"/>
          <w:iCs/>
        </w:rPr>
        <w:t>UTP cat.5e</w:t>
      </w:r>
      <w:r>
        <w:rPr>
          <w:rFonts w:ascii="Arial Narrow" w:hAnsi="Arial Narrow"/>
          <w:iCs/>
        </w:rPr>
        <w:t xml:space="preserve">. Ve stávajících trasách budou vodiče uloženy ve </w:t>
      </w:r>
      <w:proofErr w:type="spellStart"/>
      <w:r>
        <w:rPr>
          <w:rFonts w:ascii="Arial Narrow" w:hAnsi="Arial Narrow"/>
          <w:iCs/>
        </w:rPr>
        <w:t>stáv</w:t>
      </w:r>
      <w:proofErr w:type="spellEnd"/>
      <w:r>
        <w:rPr>
          <w:rFonts w:ascii="Arial Narrow" w:hAnsi="Arial Narrow"/>
          <w:iCs/>
        </w:rPr>
        <w:t xml:space="preserve">. LV na povrchu. V nových prostorech budou vodiče </w:t>
      </w:r>
      <w:proofErr w:type="gramStart"/>
      <w:r>
        <w:rPr>
          <w:rFonts w:ascii="Arial Narrow" w:hAnsi="Arial Narrow"/>
          <w:iCs/>
        </w:rPr>
        <w:t>uloženy v volně</w:t>
      </w:r>
      <w:proofErr w:type="gramEnd"/>
      <w:r>
        <w:rPr>
          <w:rFonts w:ascii="Arial Narrow" w:hAnsi="Arial Narrow"/>
          <w:iCs/>
        </w:rPr>
        <w:t xml:space="preserve"> a pod omítkou vždy v příslušných chráničkách.</w:t>
      </w:r>
    </w:p>
    <w:p w:rsidR="00BC1A69" w:rsidRDefault="00BC1A69" w:rsidP="00BC1A69">
      <w:pPr>
        <w:rPr>
          <w:rFonts w:ascii="Arial Narrow" w:hAnsi="Arial Narrow"/>
          <w:iCs/>
        </w:rPr>
      </w:pPr>
      <w:r>
        <w:rPr>
          <w:rFonts w:ascii="Arial Narrow" w:hAnsi="Arial Narrow"/>
          <w:iCs/>
        </w:rPr>
        <w:t xml:space="preserve">Přípojným místem pro telefony (2x) je </w:t>
      </w:r>
      <w:proofErr w:type="spellStart"/>
      <w:r>
        <w:rPr>
          <w:rFonts w:ascii="Arial Narrow" w:hAnsi="Arial Narrow"/>
          <w:iCs/>
        </w:rPr>
        <w:t>rack</w:t>
      </w:r>
      <w:proofErr w:type="spellEnd"/>
      <w:r>
        <w:rPr>
          <w:rFonts w:ascii="Arial Narrow" w:hAnsi="Arial Narrow"/>
          <w:iCs/>
        </w:rPr>
        <w:t xml:space="preserve"> osazený v rozvodně v 1.NP. Přípojným místem datových </w:t>
      </w:r>
      <w:proofErr w:type="gramStart"/>
      <w:r>
        <w:rPr>
          <w:rFonts w:ascii="Arial Narrow" w:hAnsi="Arial Narrow"/>
          <w:iCs/>
        </w:rPr>
        <w:t>rozvodů(2x</w:t>
      </w:r>
      <w:proofErr w:type="gramEnd"/>
      <w:r>
        <w:rPr>
          <w:rFonts w:ascii="Arial Narrow" w:hAnsi="Arial Narrow"/>
          <w:iCs/>
        </w:rPr>
        <w:t xml:space="preserve">) je </w:t>
      </w:r>
      <w:proofErr w:type="spellStart"/>
      <w:r>
        <w:rPr>
          <w:rFonts w:ascii="Arial Narrow" w:hAnsi="Arial Narrow"/>
          <w:iCs/>
        </w:rPr>
        <w:t>rack</w:t>
      </w:r>
      <w:proofErr w:type="spellEnd"/>
      <w:r>
        <w:rPr>
          <w:rFonts w:ascii="Arial Narrow" w:hAnsi="Arial Narrow"/>
          <w:iCs/>
        </w:rPr>
        <w:t xml:space="preserve"> osazený na </w:t>
      </w:r>
      <w:proofErr w:type="spellStart"/>
      <w:r>
        <w:rPr>
          <w:rFonts w:ascii="Arial Narrow" w:hAnsi="Arial Narrow"/>
          <w:iCs/>
        </w:rPr>
        <w:t>chobbě</w:t>
      </w:r>
      <w:proofErr w:type="spellEnd"/>
      <w:r>
        <w:rPr>
          <w:rFonts w:ascii="Arial Narrow" w:hAnsi="Arial Narrow"/>
          <w:iCs/>
        </w:rPr>
        <w:t xml:space="preserve"> v 1.NP.</w:t>
      </w:r>
    </w:p>
    <w:p w:rsidR="00BC1A69" w:rsidRDefault="00BC1A69" w:rsidP="00BC1A69">
      <w:pPr>
        <w:jc w:val="both"/>
        <w:rPr>
          <w:rFonts w:ascii="Arial Narrow" w:hAnsi="Arial Narrow"/>
        </w:rPr>
      </w:pPr>
      <w:r w:rsidRPr="002D13E7">
        <w:rPr>
          <w:rFonts w:ascii="Arial Narrow" w:hAnsi="Arial Narrow"/>
        </w:rPr>
        <w:t xml:space="preserve">Datové kabely nesmí být v souběhu se silovými kabely – elektro 230V / 400V. Pokud není možné trasy zcela oddělit, je nutné dodržet požadavek na minimální odstup 20cm při souběhu nad 1m. </w:t>
      </w:r>
    </w:p>
    <w:p w:rsidR="00BC1A69" w:rsidRDefault="00BC1A69" w:rsidP="00BC1A69">
      <w:pPr>
        <w:jc w:val="both"/>
        <w:rPr>
          <w:rFonts w:ascii="Arial Narrow" w:hAnsi="Arial Narrow"/>
        </w:rPr>
      </w:pPr>
    </w:p>
    <w:p w:rsidR="00BC1A69" w:rsidRPr="00E51E79" w:rsidRDefault="00BC1A69" w:rsidP="00BC1A69">
      <w:pPr>
        <w:numPr>
          <w:ilvl w:val="1"/>
          <w:numId w:val="22"/>
        </w:numPr>
        <w:rPr>
          <w:rFonts w:ascii="Arial Narrow" w:hAnsi="Arial Narrow"/>
          <w:b/>
        </w:rPr>
      </w:pPr>
      <w:r>
        <w:rPr>
          <w:rFonts w:ascii="Arial Narrow" w:hAnsi="Arial Narrow"/>
          <w:b/>
          <w:iCs/>
        </w:rPr>
        <w:t>HDMI propojení</w:t>
      </w:r>
    </w:p>
    <w:p w:rsidR="00BC1A69" w:rsidRPr="002D13E7" w:rsidRDefault="00BC1A69" w:rsidP="00BC1A69">
      <w:pPr>
        <w:rPr>
          <w:rFonts w:ascii="Arial Narrow" w:hAnsi="Arial Narrow"/>
        </w:rPr>
      </w:pPr>
      <w:r w:rsidRPr="002D13E7">
        <w:rPr>
          <w:rFonts w:ascii="Arial Narrow" w:hAnsi="Arial Narrow"/>
        </w:rPr>
        <w:t xml:space="preserve">V učebnách je navrženo propojení učitelského PC s multimediální tabulí. Kabeláž bude uložena v ohebné trubce pod omítkou a na obou stranách zakončena zásuvkou. </w:t>
      </w:r>
    </w:p>
    <w:p w:rsidR="00BC1A69" w:rsidRDefault="00BC1A69" w:rsidP="00BC1A69">
      <w:pPr>
        <w:rPr>
          <w:rFonts w:ascii="Arial Narrow" w:hAnsi="Arial Narrow"/>
          <w:iCs/>
        </w:rPr>
      </w:pPr>
    </w:p>
    <w:p w:rsidR="00BC1A69" w:rsidRPr="00E51E79" w:rsidRDefault="00BC1A69" w:rsidP="00BC1A69">
      <w:pPr>
        <w:numPr>
          <w:ilvl w:val="1"/>
          <w:numId w:val="22"/>
        </w:numPr>
        <w:rPr>
          <w:rFonts w:ascii="Arial Narrow" w:hAnsi="Arial Narrow"/>
          <w:b/>
        </w:rPr>
      </w:pPr>
      <w:r>
        <w:rPr>
          <w:rFonts w:ascii="Arial Narrow" w:hAnsi="Arial Narrow"/>
          <w:b/>
          <w:iCs/>
        </w:rPr>
        <w:t>Domácí telefon</w:t>
      </w:r>
    </w:p>
    <w:p w:rsidR="00BC1A69" w:rsidRDefault="00BC1A69" w:rsidP="00BC1A69">
      <w:pPr>
        <w:rPr>
          <w:rFonts w:ascii="Arial Narrow" w:hAnsi="Arial Narrow"/>
          <w:iCs/>
        </w:rPr>
      </w:pPr>
      <w:r>
        <w:rPr>
          <w:rFonts w:ascii="Arial Narrow" w:hAnsi="Arial Narrow"/>
        </w:rPr>
        <w:t>Pro komunikaci s tably osazenými u vstupů a otvírání el. Zámků bude použit systém domovních telefonů. Domácí telefony budou osazeny v dílně. Zdroj DT a řídící jednotka budou osazeny v rozvaděči R-1.D</w:t>
      </w:r>
    </w:p>
    <w:p w:rsidR="00D1108F" w:rsidRDefault="00D1108F" w:rsidP="00AF13F3">
      <w:pPr>
        <w:rPr>
          <w:b/>
          <w:color w:val="FF0000"/>
        </w:rPr>
      </w:pPr>
    </w:p>
    <w:p w:rsidR="00BC1A69" w:rsidRPr="00BC1A69" w:rsidRDefault="00BC1A69" w:rsidP="00BC1A69">
      <w:pPr>
        <w:jc w:val="right"/>
      </w:pPr>
      <w:r w:rsidRPr="00BC1A69">
        <w:t>Vypracoval: Ing. F. Kolář</w:t>
      </w:r>
    </w:p>
    <w:p w:rsidR="00BC1A69" w:rsidRPr="002B677E" w:rsidRDefault="00BC1A69" w:rsidP="00AF13F3">
      <w:pPr>
        <w:rPr>
          <w:b/>
          <w:color w:val="FF0000"/>
        </w:rPr>
      </w:pPr>
    </w:p>
    <w:p w:rsidR="008C6320" w:rsidRPr="0002214B" w:rsidRDefault="000F1BAC" w:rsidP="00D765BE">
      <w:pPr>
        <w:rPr>
          <w:b/>
          <w:sz w:val="28"/>
          <w:szCs w:val="28"/>
        </w:rPr>
      </w:pPr>
      <w:r w:rsidRPr="0002214B">
        <w:rPr>
          <w:b/>
          <w:sz w:val="28"/>
          <w:szCs w:val="28"/>
        </w:rPr>
        <w:t>Zdravotně technické instalace</w:t>
      </w:r>
    </w:p>
    <w:p w:rsidR="00F47C3A" w:rsidRPr="002B677E" w:rsidRDefault="00F47C3A" w:rsidP="00F47C3A">
      <w:pPr>
        <w:jc w:val="both"/>
        <w:rPr>
          <w:color w:val="FF0000"/>
        </w:rPr>
      </w:pPr>
    </w:p>
    <w:p w:rsidR="007002F7" w:rsidRPr="00D359C6" w:rsidRDefault="007002F7" w:rsidP="007002F7">
      <w:pPr>
        <w:pStyle w:val="499textodrazeny"/>
        <w:numPr>
          <w:ilvl w:val="0"/>
          <w:numId w:val="26"/>
        </w:numPr>
        <w:tabs>
          <w:tab w:val="left" w:pos="900"/>
        </w:tabs>
        <w:jc w:val="both"/>
        <w:rPr>
          <w:rFonts w:ascii="Times New Roman" w:eastAsia="Times New Roman" w:hAnsi="Times New Roman" w:cs="Times New Roman"/>
          <w:b/>
          <w:color w:val="auto"/>
          <w:sz w:val="24"/>
          <w:szCs w:val="24"/>
          <w:lang w:eastAsia="cs-CZ"/>
        </w:rPr>
      </w:pPr>
      <w:r w:rsidRPr="00D359C6">
        <w:rPr>
          <w:rFonts w:ascii="Times New Roman" w:eastAsia="Times New Roman" w:hAnsi="Times New Roman" w:cs="Times New Roman"/>
          <w:b/>
          <w:color w:val="auto"/>
          <w:sz w:val="24"/>
          <w:szCs w:val="24"/>
          <w:lang w:eastAsia="cs-CZ"/>
        </w:rPr>
        <w:t>Všeobecná část</w:t>
      </w:r>
    </w:p>
    <w:p w:rsidR="007002F7" w:rsidRPr="0092367C" w:rsidRDefault="007002F7" w:rsidP="007002F7">
      <w:pPr>
        <w:ind w:firstLine="540"/>
        <w:jc w:val="both"/>
      </w:pPr>
    </w:p>
    <w:p w:rsidR="007002F7" w:rsidRPr="00E02A9A" w:rsidRDefault="007002F7" w:rsidP="007002F7">
      <w:pPr>
        <w:ind w:firstLine="540"/>
        <w:jc w:val="both"/>
      </w:pPr>
      <w:r w:rsidRPr="00E02A9A">
        <w:t>Předmětem PD je přístavba technických učeben a jejich zázemí k SZ pavilonu jídelny. Přístavba je navržena na V straně. V přístavbě se navrhují 2 technické učebny pro celkem 36 žáků.</w:t>
      </w:r>
      <w:r>
        <w:t xml:space="preserve"> </w:t>
      </w:r>
      <w:r w:rsidRPr="00E02A9A">
        <w:t xml:space="preserve">Další částí PD je zajištění </w:t>
      </w:r>
      <w:proofErr w:type="spellStart"/>
      <w:r w:rsidRPr="00E02A9A">
        <w:t>bezbarierovosti</w:t>
      </w:r>
      <w:proofErr w:type="spellEnd"/>
      <w:r w:rsidRPr="00E02A9A">
        <w:t xml:space="preserve"> školy přístavbou výtahu</w:t>
      </w:r>
      <w:r>
        <w:t xml:space="preserve"> a</w:t>
      </w:r>
      <w:r w:rsidRPr="00E02A9A">
        <w:t xml:space="preserve"> imobilní ramp</w:t>
      </w:r>
      <w:r>
        <w:t>y</w:t>
      </w:r>
      <w:r w:rsidRPr="00E02A9A">
        <w:t xml:space="preserve"> v dvorní části areálu. Bezbariérovost školy zajišťují také dvě imobilní WC na</w:t>
      </w:r>
      <w:r>
        <w:t>v</w:t>
      </w:r>
      <w:r w:rsidRPr="00E02A9A">
        <w:t>ržená v přístavbě.</w:t>
      </w:r>
    </w:p>
    <w:p w:rsidR="007002F7" w:rsidRPr="00E02A9A" w:rsidRDefault="007002F7" w:rsidP="007002F7">
      <w:pPr>
        <w:ind w:firstLine="540"/>
        <w:jc w:val="both"/>
      </w:pPr>
    </w:p>
    <w:p w:rsidR="007002F7" w:rsidRPr="0092367C" w:rsidRDefault="007002F7" w:rsidP="007002F7">
      <w:pPr>
        <w:ind w:firstLine="540"/>
        <w:jc w:val="both"/>
      </w:pPr>
      <w:r w:rsidRPr="00E02A9A">
        <w:rPr>
          <w:b/>
        </w:rPr>
        <w:t>Projekt ZTI</w:t>
      </w:r>
      <w:r>
        <w:t xml:space="preserve"> řeší odvedení odpadních vod z přístavby </w:t>
      </w:r>
      <w:r w:rsidRPr="0092367C">
        <w:t>technick</w:t>
      </w:r>
      <w:r>
        <w:t>ých</w:t>
      </w:r>
      <w:r w:rsidRPr="0092367C">
        <w:t xml:space="preserve"> učeb</w:t>
      </w:r>
      <w:r>
        <w:t>e</w:t>
      </w:r>
      <w:r w:rsidRPr="0092367C">
        <w:t>n a jej</w:t>
      </w:r>
      <w:r>
        <w:t>ic</w:t>
      </w:r>
      <w:r w:rsidRPr="0092367C">
        <w:t>h sociálního zázemí a nové rozvody vody v tomto prostoru.</w:t>
      </w:r>
    </w:p>
    <w:p w:rsidR="007002F7" w:rsidRDefault="007002F7" w:rsidP="007002F7">
      <w:pPr>
        <w:ind w:firstLine="540"/>
        <w:jc w:val="both"/>
      </w:pPr>
    </w:p>
    <w:p w:rsidR="007002F7" w:rsidRPr="00E02A9A" w:rsidRDefault="007002F7" w:rsidP="007002F7">
      <w:pPr>
        <w:ind w:firstLine="540"/>
        <w:jc w:val="both"/>
      </w:pPr>
    </w:p>
    <w:p w:rsidR="007002F7" w:rsidRDefault="007002F7" w:rsidP="007002F7">
      <w:pPr>
        <w:pStyle w:val="499textodrazeny"/>
        <w:numPr>
          <w:ilvl w:val="0"/>
          <w:numId w:val="26"/>
        </w:numPr>
        <w:tabs>
          <w:tab w:val="left" w:pos="900"/>
        </w:tabs>
        <w:jc w:val="both"/>
        <w:rPr>
          <w:rFonts w:ascii="Times New Roman" w:eastAsia="Times New Roman" w:hAnsi="Times New Roman" w:cs="Times New Roman"/>
          <w:b/>
          <w:color w:val="auto"/>
          <w:sz w:val="24"/>
          <w:szCs w:val="24"/>
          <w:lang w:eastAsia="cs-CZ"/>
        </w:rPr>
      </w:pPr>
      <w:r w:rsidRPr="00D359C6">
        <w:rPr>
          <w:rFonts w:ascii="Times New Roman" w:eastAsia="Times New Roman" w:hAnsi="Times New Roman" w:cs="Times New Roman"/>
          <w:b/>
          <w:color w:val="auto"/>
          <w:sz w:val="24"/>
          <w:szCs w:val="24"/>
          <w:lang w:eastAsia="cs-CZ"/>
        </w:rPr>
        <w:t>Technická část</w:t>
      </w:r>
    </w:p>
    <w:p w:rsidR="007002F7" w:rsidRDefault="007002F7" w:rsidP="007002F7">
      <w:pPr>
        <w:pStyle w:val="499textodrazeny"/>
        <w:tabs>
          <w:tab w:val="left" w:pos="900"/>
        </w:tabs>
        <w:ind w:left="720"/>
        <w:jc w:val="both"/>
        <w:rPr>
          <w:rFonts w:ascii="Times New Roman" w:eastAsia="Times New Roman" w:hAnsi="Times New Roman" w:cs="Times New Roman"/>
          <w:b/>
          <w:color w:val="auto"/>
          <w:sz w:val="24"/>
          <w:szCs w:val="24"/>
          <w:lang w:eastAsia="cs-CZ"/>
        </w:rPr>
      </w:pPr>
    </w:p>
    <w:p w:rsidR="007002F7" w:rsidRPr="00030CD8" w:rsidRDefault="007002F7" w:rsidP="007002F7">
      <w:pPr>
        <w:jc w:val="both"/>
        <w:rPr>
          <w:b/>
        </w:rPr>
      </w:pPr>
      <w:r w:rsidRPr="00030CD8">
        <w:rPr>
          <w:b/>
        </w:rPr>
        <w:t>Navržené řešení</w:t>
      </w:r>
    </w:p>
    <w:p w:rsidR="007002F7" w:rsidRPr="0092367C" w:rsidRDefault="007002F7" w:rsidP="007002F7">
      <w:pPr>
        <w:ind w:firstLine="540"/>
        <w:jc w:val="both"/>
      </w:pPr>
      <w:r>
        <w:t xml:space="preserve">Pro odvádění dešťových a splaškových odpadních vod z přístavby je navržena nová kanalizační přípojka, která se napojí na stávající kanalizaci v nově vybudované šachtě cca 4 m od objektu školy. Rozvody vody pro zařizovací předměty na sociálním zařízení se napojí na stávající rozvody vedené pod </w:t>
      </w:r>
      <w:proofErr w:type="gramStart"/>
      <w:r>
        <w:t>stropem 1.PP</w:t>
      </w:r>
      <w:proofErr w:type="gramEnd"/>
      <w:r>
        <w:t xml:space="preserve"> ve stávajícím objektu školy a do přístavby budou přivedeny v prostoru přístavby nového výtahu</w:t>
      </w:r>
      <w:r w:rsidRPr="0092367C">
        <w:t>.</w:t>
      </w:r>
    </w:p>
    <w:p w:rsidR="007002F7" w:rsidRDefault="007002F7" w:rsidP="007002F7">
      <w:pPr>
        <w:pStyle w:val="499textodrazeny"/>
        <w:tabs>
          <w:tab w:val="left" w:pos="900"/>
        </w:tabs>
        <w:ind w:left="0"/>
        <w:jc w:val="both"/>
        <w:rPr>
          <w:rFonts w:ascii="Times New Roman" w:eastAsia="Times New Roman" w:hAnsi="Times New Roman" w:cs="Times New Roman"/>
          <w:color w:val="auto"/>
          <w:sz w:val="24"/>
          <w:szCs w:val="24"/>
          <w:lang w:eastAsia="cs-CZ"/>
        </w:rPr>
      </w:pPr>
    </w:p>
    <w:p w:rsidR="007002F7" w:rsidRDefault="007002F7" w:rsidP="007002F7">
      <w:pPr>
        <w:jc w:val="both"/>
        <w:rPr>
          <w:b/>
        </w:rPr>
      </w:pPr>
      <w:r>
        <w:rPr>
          <w:b/>
        </w:rPr>
        <w:t>Technick</w:t>
      </w:r>
      <w:r w:rsidRPr="00030CD8">
        <w:rPr>
          <w:b/>
        </w:rPr>
        <w:t>é řešení</w:t>
      </w:r>
    </w:p>
    <w:p w:rsidR="007002F7" w:rsidRDefault="007002F7" w:rsidP="007002F7">
      <w:pPr>
        <w:jc w:val="both"/>
        <w:rPr>
          <w:b/>
        </w:rPr>
      </w:pPr>
    </w:p>
    <w:p w:rsidR="007002F7" w:rsidRDefault="007002F7" w:rsidP="007002F7">
      <w:pPr>
        <w:jc w:val="both"/>
        <w:rPr>
          <w:b/>
        </w:rPr>
      </w:pPr>
      <w:r>
        <w:rPr>
          <w:b/>
        </w:rPr>
        <w:t>Přípojka kanalizace</w:t>
      </w:r>
    </w:p>
    <w:p w:rsidR="007002F7" w:rsidRDefault="007002F7" w:rsidP="007002F7">
      <w:pPr>
        <w:ind w:firstLine="540"/>
        <w:jc w:val="both"/>
      </w:pPr>
      <w:r>
        <w:t xml:space="preserve">Dle podkladů </w:t>
      </w:r>
      <w:proofErr w:type="spellStart"/>
      <w:r>
        <w:t>VAKu</w:t>
      </w:r>
      <w:proofErr w:type="spellEnd"/>
      <w:r>
        <w:t xml:space="preserve"> a zaměření prochází pod navrhovanou přístavbou stávající kanalizace, která slouží k odvodnění stávajícího topného kanálu. Kanalizace je vedena od koncové šachty situované cca 6,5 m severně od navržené přístavby do kanalizace procházející pod </w:t>
      </w:r>
      <w:proofErr w:type="gramStart"/>
      <w:r>
        <w:t>podlahou 1.PP</w:t>
      </w:r>
      <w:proofErr w:type="gramEnd"/>
      <w:r>
        <w:t xml:space="preserve"> školy. Před prováděním přípojky kanalizace bude nutné ověřit </w:t>
      </w:r>
      <w:proofErr w:type="gramStart"/>
      <w:r>
        <w:t>funkčnost a  skutečnou</w:t>
      </w:r>
      <w:proofErr w:type="gramEnd"/>
      <w:r>
        <w:t xml:space="preserve"> polohu, niveletu, materiál a dimenzi stávající kanalizace – je navržen kamerový průzkum.</w:t>
      </w:r>
      <w:r w:rsidRPr="00690D34">
        <w:t xml:space="preserve"> </w:t>
      </w:r>
      <w:r>
        <w:t>V projektové dokumentaci jsou tyto údaje pouze předpokládané. V případě nevyhovujícího stavu kanalizace nebo jiných parametrů se navrhuje provést výměnu stávající kanalizace od šachty Š1 po napojení na stávající kanalizaci v objektu školy.</w:t>
      </w:r>
    </w:p>
    <w:p w:rsidR="007002F7" w:rsidRDefault="007002F7" w:rsidP="007002F7">
      <w:pPr>
        <w:ind w:firstLine="540"/>
        <w:jc w:val="both"/>
      </w:pPr>
    </w:p>
    <w:p w:rsidR="007002F7" w:rsidRDefault="007002F7" w:rsidP="007002F7">
      <w:pPr>
        <w:ind w:firstLine="540"/>
        <w:jc w:val="both"/>
      </w:pPr>
      <w:r w:rsidRPr="00407E2E">
        <w:rPr>
          <w:u w:val="single"/>
        </w:rPr>
        <w:t>Tras</w:t>
      </w:r>
      <w:r>
        <w:rPr>
          <w:u w:val="single"/>
        </w:rPr>
        <w:t>a</w:t>
      </w:r>
      <w:r w:rsidRPr="00F96EB2">
        <w:t xml:space="preserve"> navržen</w:t>
      </w:r>
      <w:r>
        <w:t>é</w:t>
      </w:r>
      <w:r w:rsidRPr="00F96EB2">
        <w:t xml:space="preserve"> </w:t>
      </w:r>
      <w:r>
        <w:t>přípojky</w:t>
      </w:r>
      <w:r w:rsidRPr="00F96EB2">
        <w:t xml:space="preserve"> kanalizace</w:t>
      </w:r>
      <w:r>
        <w:t xml:space="preserve"> je</w:t>
      </w:r>
      <w:r w:rsidRPr="00F96EB2">
        <w:t xml:space="preserve"> zakreslen</w:t>
      </w:r>
      <w:r>
        <w:t>a</w:t>
      </w:r>
      <w:r w:rsidRPr="00F96EB2">
        <w:t xml:space="preserve"> do situace</w:t>
      </w:r>
      <w:r>
        <w:t xml:space="preserve"> 1:200</w:t>
      </w:r>
      <w:r w:rsidRPr="00F96EB2">
        <w:t xml:space="preserve"> s respektováním známých tras </w:t>
      </w:r>
      <w:proofErr w:type="gramStart"/>
      <w:r w:rsidRPr="00F96EB2">
        <w:t>stávajících  nadzemních</w:t>
      </w:r>
      <w:proofErr w:type="gramEnd"/>
      <w:r w:rsidRPr="00F96EB2">
        <w:t xml:space="preserve"> a podzemních zařízení.</w:t>
      </w:r>
      <w:r>
        <w:t xml:space="preserve"> Trasa přípojky</w:t>
      </w:r>
      <w:r w:rsidRPr="00F96EB2">
        <w:t xml:space="preserve"> kanalizace</w:t>
      </w:r>
      <w:r>
        <w:t xml:space="preserve"> v délce cca 19 m je navržena podél nové přístavby</w:t>
      </w:r>
      <w:r w:rsidRPr="00580A39">
        <w:t xml:space="preserve"> </w:t>
      </w:r>
      <w:r>
        <w:t>ve vzdálenosti 3,8 m v souběhu s přeložkou teplovodu.</w:t>
      </w:r>
      <w:r w:rsidRPr="00690D34">
        <w:t xml:space="preserve"> </w:t>
      </w:r>
      <w:r>
        <w:t xml:space="preserve">Na přípojce jsou navrženy tři typové šachty, jedna se spadištěm pro napojení dešťové kanalizace. Přípojka se napojí na stávající kanalizaci do nově vybudované šachty ve vzdálenosti cca 3,5 m od objektu školy. </w:t>
      </w:r>
    </w:p>
    <w:p w:rsidR="007002F7" w:rsidRDefault="007002F7" w:rsidP="007002F7">
      <w:pPr>
        <w:ind w:firstLine="540"/>
        <w:jc w:val="both"/>
      </w:pPr>
    </w:p>
    <w:p w:rsidR="007002F7" w:rsidRDefault="007002F7" w:rsidP="007002F7">
      <w:pPr>
        <w:ind w:firstLine="540"/>
        <w:jc w:val="both"/>
      </w:pPr>
      <w:r w:rsidRPr="00407E2E">
        <w:rPr>
          <w:u w:val="single"/>
        </w:rPr>
        <w:t>Výškové situování</w:t>
      </w:r>
      <w:r w:rsidRPr="00F96EB2">
        <w:t xml:space="preserve"> </w:t>
      </w:r>
      <w:r>
        <w:t>přípojky</w:t>
      </w:r>
      <w:r w:rsidRPr="00F96EB2">
        <w:t xml:space="preserve"> je dáno konfigurací </w:t>
      </w:r>
      <w:r>
        <w:t xml:space="preserve">stávajícího i navrženého upraveného </w:t>
      </w:r>
      <w:r w:rsidRPr="00F96EB2">
        <w:t xml:space="preserve">terénu, křížením se stávajícími </w:t>
      </w:r>
      <w:r>
        <w:t xml:space="preserve">a novými </w:t>
      </w:r>
      <w:r w:rsidRPr="00F96EB2">
        <w:t xml:space="preserve">sítěmi a niveletou v místě </w:t>
      </w:r>
      <w:r>
        <w:t>napojení na stávající kanalizaci</w:t>
      </w:r>
      <w:r w:rsidRPr="00F96EB2">
        <w:t>. Spád kanaliza</w:t>
      </w:r>
      <w:r>
        <w:t>ční přípojky</w:t>
      </w:r>
      <w:r w:rsidRPr="00F96EB2">
        <w:t xml:space="preserve"> je </w:t>
      </w:r>
      <w:r>
        <w:t>navržen</w:t>
      </w:r>
      <w:r w:rsidRPr="00F96EB2">
        <w:t xml:space="preserve"> </w:t>
      </w:r>
      <w:r>
        <w:t>cca 60 a 40</w:t>
      </w:r>
      <w:r w:rsidRPr="00F96EB2">
        <w:t xml:space="preserve"> ‰</w:t>
      </w:r>
      <w:r>
        <w:t>. Niveleta stávající kanalizace v místě situování šachty Š1 je orientační dle hloubky zaústění kanalizace ve stávající šachtě. Před zahájením výkopových prací ji bude nutné ověřit.</w:t>
      </w:r>
    </w:p>
    <w:p w:rsidR="007002F7" w:rsidRDefault="007002F7" w:rsidP="007002F7">
      <w:pPr>
        <w:ind w:firstLine="540"/>
        <w:jc w:val="both"/>
      </w:pPr>
    </w:p>
    <w:p w:rsidR="007002F7" w:rsidRPr="00407E2E" w:rsidRDefault="007002F7" w:rsidP="007002F7">
      <w:pPr>
        <w:jc w:val="both"/>
        <w:rPr>
          <w:u w:val="single"/>
        </w:rPr>
      </w:pPr>
      <w:r w:rsidRPr="00407E2E">
        <w:rPr>
          <w:u w:val="single"/>
        </w:rPr>
        <w:t>Materiál, profil, uložení potrubí</w:t>
      </w:r>
    </w:p>
    <w:p w:rsidR="007002F7" w:rsidRDefault="007002F7" w:rsidP="007002F7">
      <w:pPr>
        <w:ind w:firstLine="708"/>
        <w:jc w:val="both"/>
      </w:pPr>
      <w:r>
        <w:t xml:space="preserve">Přípojka </w:t>
      </w:r>
      <w:r w:rsidRPr="00F96EB2">
        <w:t xml:space="preserve">kanalizace je navržena z trub </w:t>
      </w:r>
      <w:r>
        <w:t>PVC-KG</w:t>
      </w:r>
      <w:r w:rsidRPr="00F96EB2">
        <w:t xml:space="preserve"> DN </w:t>
      </w:r>
      <w:r>
        <w:t>150</w:t>
      </w:r>
      <w:r w:rsidRPr="00F96EB2">
        <w:t xml:space="preserve">, které se uloží do </w:t>
      </w:r>
      <w:r w:rsidRPr="003734ED">
        <w:t>hutněného</w:t>
      </w:r>
      <w:r w:rsidRPr="00F96EB2">
        <w:t xml:space="preserve"> pískového lože </w:t>
      </w:r>
      <w:proofErr w:type="spellStart"/>
      <w:r w:rsidRPr="00F96EB2">
        <w:t>tl</w:t>
      </w:r>
      <w:proofErr w:type="spellEnd"/>
      <w:r w:rsidRPr="00F96EB2">
        <w:t>. 1</w:t>
      </w:r>
      <w:r>
        <w:t>0</w:t>
      </w:r>
      <w:r w:rsidRPr="00F96EB2">
        <w:t xml:space="preserve">0 mm a </w:t>
      </w:r>
      <w:smartTag w:uri="urn:schemas-microsoft-com:office:smarttags" w:element="metricconverter">
        <w:smartTagPr>
          <w:attr w:name="ProductID" w:val="300 mm"/>
        </w:smartTagPr>
        <w:r w:rsidRPr="00F96EB2">
          <w:t>300 mm</w:t>
        </w:r>
      </w:smartTag>
      <w:r w:rsidRPr="00F96EB2">
        <w:t xml:space="preserve"> nad vrchol trub se obsypou pískem nebo štěrkopískem. </w:t>
      </w:r>
    </w:p>
    <w:p w:rsidR="007002F7" w:rsidRPr="00F96EB2" w:rsidRDefault="007002F7" w:rsidP="007002F7">
      <w:pPr>
        <w:jc w:val="both"/>
      </w:pPr>
    </w:p>
    <w:p w:rsidR="007002F7" w:rsidRPr="00407E2E" w:rsidRDefault="007002F7" w:rsidP="007002F7">
      <w:pPr>
        <w:jc w:val="both"/>
        <w:rPr>
          <w:u w:val="single"/>
        </w:rPr>
      </w:pPr>
      <w:r w:rsidRPr="00407E2E">
        <w:rPr>
          <w:u w:val="single"/>
        </w:rPr>
        <w:t xml:space="preserve">Šachty </w:t>
      </w:r>
    </w:p>
    <w:p w:rsidR="007002F7" w:rsidRPr="008147E5" w:rsidRDefault="007002F7" w:rsidP="007002F7">
      <w:pPr>
        <w:ind w:firstLine="708"/>
        <w:jc w:val="both"/>
      </w:pPr>
      <w:r w:rsidRPr="00F96EB2">
        <w:t>Na kanaliza</w:t>
      </w:r>
      <w:r>
        <w:t>ční přípojce</w:t>
      </w:r>
      <w:r w:rsidRPr="00F96EB2">
        <w:t xml:space="preserve"> jsou navrženy </w:t>
      </w:r>
      <w:r>
        <w:t>tři</w:t>
      </w:r>
      <w:r w:rsidRPr="00F96EB2">
        <w:t xml:space="preserve"> </w:t>
      </w:r>
      <w:r w:rsidRPr="00CD449F">
        <w:t>kanalizační šachty</w:t>
      </w:r>
      <w:r w:rsidRPr="00F96EB2">
        <w:t xml:space="preserve">. </w:t>
      </w:r>
      <w:r w:rsidRPr="000C75F0">
        <w:t xml:space="preserve">Šachty jsou navrženy v klasickém provedení </w:t>
      </w:r>
      <w:r w:rsidRPr="008147E5">
        <w:t>betonové prefabrikované</w:t>
      </w:r>
      <w:r w:rsidRPr="000C75F0">
        <w:t xml:space="preserve"> </w:t>
      </w:r>
      <w:r w:rsidRPr="008147E5">
        <w:t>s tloušťkou stěny 90 mm</w:t>
      </w:r>
      <w:r w:rsidRPr="000C75F0">
        <w:t xml:space="preserve">, tj. spodní část – monolitické nebo prefabrikované dno, komín z prefabrikovaných </w:t>
      </w:r>
      <w:proofErr w:type="gramStart"/>
      <w:r w:rsidRPr="000C75F0">
        <w:t>skruží  DN</w:t>
      </w:r>
      <w:proofErr w:type="gramEnd"/>
      <w:r w:rsidRPr="000C75F0">
        <w:t xml:space="preserve"> 1000 mm </w:t>
      </w:r>
      <w:r w:rsidRPr="008147E5">
        <w:t>s vidlicovými stupadly</w:t>
      </w:r>
      <w:r w:rsidRPr="000C75F0">
        <w:t xml:space="preserve">, </w:t>
      </w:r>
      <w:r w:rsidRPr="008147E5">
        <w:t>přechodové skruže nebo desky  a vyrovnávací prstence</w:t>
      </w:r>
      <w:r>
        <w:t>,</w:t>
      </w:r>
      <w:r w:rsidRPr="000C75F0">
        <w:t xml:space="preserve"> zakrytí </w:t>
      </w:r>
      <w:r w:rsidRPr="00DD1441">
        <w:t>pojezdným</w:t>
      </w:r>
      <w:r w:rsidRPr="000C75F0">
        <w:t xml:space="preserve"> poklopem DN 600 mm</w:t>
      </w:r>
      <w:r w:rsidRPr="00C87F0A">
        <w:t xml:space="preserve"> </w:t>
      </w:r>
      <w:r w:rsidRPr="00DD1441">
        <w:t xml:space="preserve">třídy </w:t>
      </w:r>
      <w:r>
        <w:t>B 125</w:t>
      </w:r>
      <w:r w:rsidRPr="000C75F0">
        <w:t>.</w:t>
      </w:r>
      <w:r>
        <w:t xml:space="preserve"> U šachty Š1 je navrženo spadiště pro napojení dešťové kanalizace (BETONIKA). U šachty Š1 je navrženo šachtové dno s čedičovou kynetou a skruže s čedičovým obkladem do výšky cca 441,50. Hlava šachty a propojovací potrubí se po konečném sestavení šachty obetonují. </w:t>
      </w:r>
      <w:r w:rsidRPr="008147E5">
        <w:t xml:space="preserve">Šachty budou splňovat podmínky normy ČSN EN 1917 - Vstupní a revizní šachty z prostého betonu, </w:t>
      </w:r>
      <w:proofErr w:type="spellStart"/>
      <w:r w:rsidRPr="008147E5">
        <w:t>drátkobetonu</w:t>
      </w:r>
      <w:proofErr w:type="spellEnd"/>
      <w:r w:rsidRPr="008147E5">
        <w:t xml:space="preserve"> a železobetonu.</w:t>
      </w:r>
    </w:p>
    <w:p w:rsidR="007002F7" w:rsidRDefault="007002F7" w:rsidP="007002F7">
      <w:pPr>
        <w:jc w:val="both"/>
      </w:pPr>
    </w:p>
    <w:p w:rsidR="007002F7" w:rsidRPr="005C3C60" w:rsidRDefault="007002F7" w:rsidP="007002F7">
      <w:pPr>
        <w:jc w:val="both"/>
        <w:rPr>
          <w:u w:val="single"/>
        </w:rPr>
      </w:pPr>
      <w:r w:rsidRPr="005C3C60">
        <w:rPr>
          <w:u w:val="single"/>
        </w:rPr>
        <w:t>Tlaková zkouška potrubí</w:t>
      </w:r>
    </w:p>
    <w:p w:rsidR="007002F7" w:rsidRDefault="007002F7" w:rsidP="007002F7">
      <w:pPr>
        <w:ind w:firstLine="708"/>
        <w:jc w:val="both"/>
      </w:pPr>
      <w:r w:rsidRPr="00F96EB2">
        <w:t xml:space="preserve">Před zásypem kanalizačního potrubí bude provedena zkouška těsnosti dle ČSN 75 </w:t>
      </w:r>
      <w:smartTag w:uri="urn:schemas-microsoft-com:office:smarttags" w:element="metricconverter">
        <w:smartTagPr>
          <w:attr w:name="ProductID" w:val="6909 a"/>
        </w:smartTagPr>
        <w:r w:rsidRPr="00F96EB2">
          <w:t>6909 a</w:t>
        </w:r>
      </w:smartTag>
      <w:r w:rsidRPr="00F96EB2">
        <w:t xml:space="preserve"> ČSN EN 75 6114.</w:t>
      </w:r>
    </w:p>
    <w:p w:rsidR="007002F7" w:rsidRPr="00580A39" w:rsidRDefault="007002F7" w:rsidP="007002F7">
      <w:pPr>
        <w:jc w:val="both"/>
      </w:pPr>
    </w:p>
    <w:p w:rsidR="007002F7" w:rsidRDefault="007002F7" w:rsidP="007002F7">
      <w:pPr>
        <w:jc w:val="both"/>
        <w:rPr>
          <w:b/>
        </w:rPr>
      </w:pPr>
    </w:p>
    <w:p w:rsidR="007002F7" w:rsidRPr="00030CD8" w:rsidRDefault="007002F7" w:rsidP="007002F7">
      <w:pPr>
        <w:pStyle w:val="499textodrazeny"/>
        <w:tabs>
          <w:tab w:val="left" w:pos="900"/>
        </w:tabs>
        <w:ind w:left="0"/>
        <w:jc w:val="both"/>
        <w:rPr>
          <w:rFonts w:ascii="Times New Roman" w:hAnsi="Times New Roman"/>
          <w:b/>
          <w:sz w:val="24"/>
          <w:szCs w:val="24"/>
        </w:rPr>
      </w:pPr>
      <w:r w:rsidRPr="00E02F51">
        <w:rPr>
          <w:rFonts w:ascii="Times New Roman" w:hAnsi="Times New Roman"/>
          <w:b/>
          <w:sz w:val="24"/>
          <w:szCs w:val="24"/>
        </w:rPr>
        <w:t>Přístavba technických učeben a jejich sociálního zázemí</w:t>
      </w:r>
    </w:p>
    <w:p w:rsidR="007002F7" w:rsidRDefault="007002F7" w:rsidP="007002F7">
      <w:pPr>
        <w:pStyle w:val="499textodrazeny"/>
        <w:tabs>
          <w:tab w:val="left" w:pos="900"/>
        </w:tabs>
        <w:ind w:left="0"/>
        <w:jc w:val="both"/>
        <w:rPr>
          <w:rFonts w:ascii="Times New Roman" w:hAnsi="Times New Roman"/>
          <w:b/>
          <w:sz w:val="24"/>
          <w:szCs w:val="24"/>
        </w:rPr>
      </w:pPr>
      <w:r w:rsidRPr="00736AF9">
        <w:rPr>
          <w:rFonts w:ascii="Times New Roman" w:hAnsi="Times New Roman"/>
          <w:b/>
          <w:sz w:val="24"/>
          <w:szCs w:val="24"/>
        </w:rPr>
        <w:t>Kanalizace</w:t>
      </w:r>
    </w:p>
    <w:p w:rsidR="007002F7" w:rsidRDefault="007002F7" w:rsidP="007002F7">
      <w:pPr>
        <w:ind w:firstLine="540"/>
        <w:jc w:val="both"/>
      </w:pPr>
      <w:r w:rsidRPr="00D616C7">
        <w:rPr>
          <w:u w:val="single"/>
        </w:rPr>
        <w:t>Dešťové odpadní vody</w:t>
      </w:r>
      <w:r>
        <w:t xml:space="preserve"> z nové přístavby budou odváděny venkovním odpadním potrubím – viz stavební část. Jednotlivá odpadní potrubí se opatří v úrovni upraveného terénu </w:t>
      </w:r>
      <w:r>
        <w:lastRenderedPageBreak/>
        <w:t>lapači splavenin. Navazující svodná potrubí se napojí do nové přípojky kanalizace do šachty nebo do odbočky. Pro napojení dešťového svodu ze střechy výtahové šachty se na stávající kanalizaci vysadí odbočka. Stávající venkovní dešťová odpadní potrubí přerušená novou přístavbou budou odvádět dešťové vody na střechu spojovací chodby nové přístavby, kde se podchytí novými střešními vtoky – viz stavební část. Jednotlivé střešní vtoky se zaústí do nových odpadních potrubí, která budou vedena uvnitř spojovací chodby a opatří se čistícími tvarovkami. Svodná potrubí navazující na jednotlivá dešťová odpadní potrubí se napojí společně do šachty Š1 nové přípojky kanalizace pomocí spadiště.</w:t>
      </w:r>
    </w:p>
    <w:p w:rsidR="007002F7" w:rsidRDefault="007002F7" w:rsidP="007002F7">
      <w:pPr>
        <w:ind w:firstLine="540"/>
        <w:jc w:val="both"/>
      </w:pPr>
      <w:r w:rsidRPr="00D616C7">
        <w:rPr>
          <w:u w:val="single"/>
        </w:rPr>
        <w:t>Splaškové odpadní vody</w:t>
      </w:r>
      <w:r w:rsidRPr="00882408">
        <w:t xml:space="preserve"> </w:t>
      </w:r>
      <w:r>
        <w:t xml:space="preserve">ze zařizovacích předmětů na sociálním zařízení budou odváděny jedním svodným potrubím, které se napojí do koncové šachty Š3 nové přípojky kanalizace. </w:t>
      </w:r>
      <w:r w:rsidRPr="00CF37CC">
        <w:t>Svodn</w:t>
      </w:r>
      <w:r>
        <w:t>é</w:t>
      </w:r>
      <w:r w:rsidRPr="00CF37CC">
        <w:t xml:space="preserve"> potrubí</w:t>
      </w:r>
      <w:r>
        <w:t xml:space="preserve"> objektu</w:t>
      </w:r>
      <w:r w:rsidRPr="00CF37CC">
        <w:t xml:space="preserve"> j</w:t>
      </w:r>
      <w:r>
        <w:t>e</w:t>
      </w:r>
      <w:r w:rsidRPr="00CF37CC">
        <w:t xml:space="preserve"> navržen</w:t>
      </w:r>
      <w:r>
        <w:t>o</w:t>
      </w:r>
      <w:r w:rsidRPr="00CF37CC">
        <w:t xml:space="preserve"> ve tvaru jednoduché větvené soustavy. </w:t>
      </w:r>
      <w:r>
        <w:t xml:space="preserve">Při průchodu potrubí pod nebo stavebními konstrukcemi se potrubí opatří chráničkou. </w:t>
      </w:r>
      <w:r w:rsidRPr="00CF37CC">
        <w:t xml:space="preserve">Přechod odpadního potrubí na svodné je řešen pomocí dvou 45° kolen, která se staticky zajistí podkladní betonovou deskou se zhutněným </w:t>
      </w:r>
      <w:proofErr w:type="gramStart"/>
      <w:r w:rsidRPr="00CF37CC">
        <w:t>podsypem a obsypem</w:t>
      </w:r>
      <w:proofErr w:type="gramEnd"/>
      <w:r w:rsidRPr="00CF37CC">
        <w:t xml:space="preserve"> tvarovek.</w:t>
      </w:r>
      <w:r>
        <w:t xml:space="preserve"> Na svodná potrubí splaškové kanalizace bude navazovat odpadní potrubí s čistící tvarovkou a větrací potrubí s </w:t>
      </w:r>
      <w:proofErr w:type="spellStart"/>
      <w:r>
        <w:t>přivzdušňovacím</w:t>
      </w:r>
      <w:proofErr w:type="spellEnd"/>
      <w:r>
        <w:t xml:space="preserve"> ventilem osazeným pod podhledem nebo s ventilační hlavicí osazenou min. 0,5 m nad úrovní střechy.</w:t>
      </w:r>
      <w:r w:rsidRPr="00ED60C8">
        <w:t xml:space="preserve"> </w:t>
      </w:r>
      <w:r>
        <w:t xml:space="preserve">Odpadní a připojovací potrubí budou vedena v příčkách. </w:t>
      </w:r>
      <w:r w:rsidRPr="00CF37CC">
        <w:t>Přístup k čistící</w:t>
      </w:r>
      <w:r>
        <w:t>m</w:t>
      </w:r>
      <w:r w:rsidRPr="00CF37CC">
        <w:t xml:space="preserve"> tvarov</w:t>
      </w:r>
      <w:r>
        <w:t>kám</w:t>
      </w:r>
      <w:r w:rsidRPr="00CF37CC">
        <w:t xml:space="preserve"> bude zajištěn osazením instalačních dvířek ve stavební konstrukci. </w:t>
      </w:r>
      <w:r>
        <w:t xml:space="preserve">Přístup k </w:t>
      </w:r>
      <w:proofErr w:type="spellStart"/>
      <w:r>
        <w:t>přivzdušňovacím</w:t>
      </w:r>
      <w:proofErr w:type="spellEnd"/>
      <w:r>
        <w:t xml:space="preserve"> ventilům, které musí být přístupné pro kontrolu a údržbu, bude větrací mřížkou.</w:t>
      </w:r>
    </w:p>
    <w:p w:rsidR="007002F7" w:rsidRDefault="007002F7" w:rsidP="007002F7">
      <w:pPr>
        <w:ind w:firstLine="708"/>
        <w:jc w:val="both"/>
      </w:pPr>
      <w:r>
        <w:t xml:space="preserve">Odvod kondenzátu z VZT potrubí je navržen potrubím PPR 16,2x2,2 mm do nejbližšího odpadního potrubí splaškové kanalizace, na které se napojí přes zápachovou uzávěrku s přídavnou mechanickou ZU. Kondenzátní potrubí vedené půdním prostorem se opatří tepelnou izolací. </w:t>
      </w:r>
    </w:p>
    <w:p w:rsidR="007002F7" w:rsidRDefault="007002F7" w:rsidP="007002F7">
      <w:pPr>
        <w:ind w:firstLine="708"/>
        <w:jc w:val="both"/>
      </w:pPr>
    </w:p>
    <w:p w:rsidR="007002F7" w:rsidRPr="001F6453" w:rsidRDefault="007002F7" w:rsidP="007002F7">
      <w:pPr>
        <w:jc w:val="both"/>
        <w:rPr>
          <w:u w:val="single"/>
        </w:rPr>
      </w:pPr>
      <w:r w:rsidRPr="001F6453">
        <w:rPr>
          <w:u w:val="single"/>
        </w:rPr>
        <w:t>Materiál</w:t>
      </w:r>
    </w:p>
    <w:p w:rsidR="007002F7" w:rsidRDefault="007002F7" w:rsidP="007002F7">
      <w:pPr>
        <w:ind w:firstLine="540"/>
        <w:jc w:val="both"/>
      </w:pPr>
      <w:r>
        <w:t>S</w:t>
      </w:r>
      <w:r w:rsidRPr="00AB53F8">
        <w:t xml:space="preserve">vodné potrubí </w:t>
      </w:r>
      <w:r>
        <w:t xml:space="preserve">splaškové a dešťové </w:t>
      </w:r>
      <w:r w:rsidRPr="00AB53F8">
        <w:t xml:space="preserve">kanalizace je navrženo z PVC kanalizačních trubek hladkých (KG) spojovaných těsnícím kroužkem z eleastomeru. Při velkém spádu potrubí, při změnách směru a zvláště při kombinaci těchto případů je nutno zajistit hrdla proti vytažení vlivem rázů kapaliny např. použitím pojistek. Kanalizační potrubí bude uloženo v hutněném pískovém loži </w:t>
      </w:r>
      <w:proofErr w:type="spellStart"/>
      <w:r w:rsidRPr="00AB53F8">
        <w:t>tl</w:t>
      </w:r>
      <w:proofErr w:type="spellEnd"/>
      <w:r w:rsidRPr="00AB53F8">
        <w:t xml:space="preserve">. 100 mm a min. 300 mm nad vrchol potrubí obsypáno tříděným materiálem do </w:t>
      </w:r>
      <w:r>
        <w:t>Ø</w:t>
      </w:r>
      <w:r w:rsidRPr="00AB53F8">
        <w:t xml:space="preserve"> zrna 20 mm. Zásyp rýhy bude proveden tříděnou hutněnou zeminou.</w:t>
      </w:r>
      <w:r>
        <w:t xml:space="preserve"> </w:t>
      </w:r>
    </w:p>
    <w:p w:rsidR="007002F7" w:rsidRDefault="007002F7" w:rsidP="007002F7">
      <w:pPr>
        <w:ind w:firstLine="540"/>
        <w:jc w:val="both"/>
      </w:pPr>
      <w:r>
        <w:t>Vnitřní o</w:t>
      </w:r>
      <w:r w:rsidRPr="00AB53F8">
        <w:t>dpadní</w:t>
      </w:r>
      <w:r>
        <w:t xml:space="preserve"> </w:t>
      </w:r>
      <w:r w:rsidRPr="00AB53F8">
        <w:t xml:space="preserve">potrubí </w:t>
      </w:r>
      <w:r>
        <w:t xml:space="preserve">dešťové </w:t>
      </w:r>
      <w:r w:rsidRPr="00AB53F8">
        <w:t xml:space="preserve">kanalizace bude provedeno </w:t>
      </w:r>
      <w:r>
        <w:t>z </w:t>
      </w:r>
      <w:r w:rsidRPr="00AB53F8">
        <w:t>potrubí</w:t>
      </w:r>
      <w:r>
        <w:t xml:space="preserve"> PP-odhlučněného</w:t>
      </w:r>
      <w:r w:rsidRPr="00AB53F8">
        <w:t>.</w:t>
      </w:r>
      <w:r>
        <w:t xml:space="preserve"> </w:t>
      </w:r>
    </w:p>
    <w:p w:rsidR="007002F7" w:rsidRDefault="007002F7" w:rsidP="007002F7">
      <w:pPr>
        <w:ind w:firstLine="540"/>
        <w:jc w:val="both"/>
      </w:pPr>
      <w:r>
        <w:t>O</w:t>
      </w:r>
      <w:r w:rsidRPr="00AB53F8">
        <w:t>dpadní</w:t>
      </w:r>
      <w:r>
        <w:t xml:space="preserve"> a připojovací</w:t>
      </w:r>
      <w:r w:rsidRPr="00AB53F8">
        <w:t xml:space="preserve"> potrubí splaškové kanalizace bude provedeno </w:t>
      </w:r>
      <w:r>
        <w:t>z </w:t>
      </w:r>
      <w:r w:rsidRPr="00AB53F8">
        <w:t>potrubí</w:t>
      </w:r>
      <w:r>
        <w:t xml:space="preserve"> PP-HT</w:t>
      </w:r>
      <w:r w:rsidRPr="00AB53F8">
        <w:t>.</w:t>
      </w:r>
      <w:r>
        <w:t xml:space="preserve"> </w:t>
      </w:r>
    </w:p>
    <w:p w:rsidR="007002F7" w:rsidRDefault="007002F7" w:rsidP="007002F7">
      <w:pPr>
        <w:ind w:firstLine="540"/>
        <w:jc w:val="both"/>
      </w:pPr>
      <w:r w:rsidRPr="00AB53F8">
        <w:t>Potrubí bude montováno dle montážních pokynů výrobce.</w:t>
      </w:r>
      <w:r>
        <w:t xml:space="preserve"> </w:t>
      </w:r>
    </w:p>
    <w:p w:rsidR="007002F7" w:rsidRDefault="007002F7" w:rsidP="007002F7">
      <w:pPr>
        <w:ind w:firstLine="540"/>
        <w:jc w:val="both"/>
      </w:pPr>
      <w:r w:rsidRPr="00AB53F8">
        <w:t>Před uvedením kanalizace do provozu se provede technická prohlídka a zkouška dle příslušných ustanovení ČSN 75 6760.</w:t>
      </w:r>
    </w:p>
    <w:p w:rsidR="007002F7" w:rsidRDefault="007002F7" w:rsidP="007002F7">
      <w:pPr>
        <w:ind w:firstLine="540"/>
        <w:jc w:val="both"/>
      </w:pPr>
    </w:p>
    <w:p w:rsidR="007002F7" w:rsidRPr="0046361C" w:rsidRDefault="007002F7" w:rsidP="007002F7">
      <w:pPr>
        <w:jc w:val="both"/>
        <w:rPr>
          <w:u w:val="single"/>
        </w:rPr>
      </w:pPr>
      <w:r w:rsidRPr="0046361C">
        <w:rPr>
          <w:u w:val="single"/>
        </w:rPr>
        <w:t>Zemní práce</w:t>
      </w:r>
    </w:p>
    <w:p w:rsidR="007002F7" w:rsidRDefault="007002F7" w:rsidP="007002F7">
      <w:pPr>
        <w:ind w:firstLine="540"/>
        <w:jc w:val="both"/>
      </w:pPr>
      <w:r w:rsidRPr="00252C29">
        <w:t xml:space="preserve">Před zahájením výkopových prací musí být zajištěno vytýčení přesné polohy stávajících sítí a zápis o nich proveden do stavebního deníku. </w:t>
      </w:r>
      <w:r w:rsidRPr="00E56C3F">
        <w:t>Při křížení a soubězích podzemních sítí je nutné dodržet vzdálenosti stanovené ČSN 7636005.</w:t>
      </w:r>
    </w:p>
    <w:p w:rsidR="007002F7" w:rsidRDefault="007002F7" w:rsidP="007002F7">
      <w:pPr>
        <w:ind w:firstLine="540"/>
        <w:jc w:val="both"/>
      </w:pPr>
      <w:r w:rsidRPr="00F154E2">
        <w:t>Zemní práce budou prováděny strojně a v místech křížení a ochranných pásmech podzemních sítí ručně, obsypy a zásypy spojů budou provedeny až po tlakové zkoušce dle ČSN 75 6909 a ČSN EN 75 6114.</w:t>
      </w:r>
    </w:p>
    <w:p w:rsidR="007002F7" w:rsidRPr="001E7D29" w:rsidRDefault="007002F7" w:rsidP="007002F7">
      <w:pPr>
        <w:ind w:firstLine="540"/>
        <w:jc w:val="both"/>
      </w:pPr>
      <w:r w:rsidRPr="00A91033">
        <w:t xml:space="preserve">Výkopy hloubky 1,00 m a více budou prováděny s pažením nebo profil výkopu bude proveden se šikmými stěnami ve sklonu 3:1. </w:t>
      </w:r>
      <w:proofErr w:type="gramStart"/>
      <w:r w:rsidRPr="00A91033">
        <w:t>Šířka  výkopů</w:t>
      </w:r>
      <w:proofErr w:type="gramEnd"/>
      <w:r w:rsidRPr="00A91033">
        <w:t xml:space="preserve"> bude 900 –</w:t>
      </w:r>
      <w:r>
        <w:t xml:space="preserve"> </w:t>
      </w:r>
      <w:r w:rsidRPr="00A91033">
        <w:t>1000 mm.</w:t>
      </w:r>
      <w:r>
        <w:t xml:space="preserve"> </w:t>
      </w:r>
      <w:r w:rsidRPr="00252C29">
        <w:t xml:space="preserve">Zemní rýhy se musí </w:t>
      </w:r>
      <w:r>
        <w:t xml:space="preserve">zabezpečit </w:t>
      </w:r>
      <w:r w:rsidRPr="00932FEF">
        <w:t>zábranami proti pádu</w:t>
      </w:r>
      <w:r>
        <w:t xml:space="preserve"> a </w:t>
      </w:r>
      <w:r w:rsidRPr="00252C29">
        <w:t xml:space="preserve">v noci osvětlit. </w:t>
      </w:r>
      <w:r w:rsidRPr="00995BD7">
        <w:t>Znečištěná výkopová zemina bud</w:t>
      </w:r>
      <w:r>
        <w:t>e</w:t>
      </w:r>
      <w:r w:rsidRPr="00995BD7">
        <w:t xml:space="preserve"> odvezen</w:t>
      </w:r>
      <w:r>
        <w:t>a</w:t>
      </w:r>
      <w:r w:rsidRPr="00995BD7">
        <w:t xml:space="preserve"> a uložen</w:t>
      </w:r>
      <w:r>
        <w:t>a</w:t>
      </w:r>
      <w:r w:rsidRPr="00995BD7">
        <w:t xml:space="preserve"> na skládku.</w:t>
      </w:r>
      <w:r>
        <w:t xml:space="preserve"> </w:t>
      </w:r>
    </w:p>
    <w:p w:rsidR="007002F7" w:rsidRDefault="007002F7" w:rsidP="007002F7">
      <w:pPr>
        <w:ind w:firstLine="540"/>
        <w:jc w:val="both"/>
      </w:pPr>
      <w:r w:rsidRPr="00252C29">
        <w:lastRenderedPageBreak/>
        <w:t>Při pokládce a montáži kanalizačního</w:t>
      </w:r>
      <w:r>
        <w:t xml:space="preserve"> </w:t>
      </w:r>
      <w:r w:rsidRPr="00252C29">
        <w:t xml:space="preserve">potrubí se musí dodržet pokyny výrobce potrubí. Rovněž podkladní a </w:t>
      </w:r>
      <w:proofErr w:type="spellStart"/>
      <w:r w:rsidRPr="00252C29">
        <w:t>obsypové</w:t>
      </w:r>
      <w:proofErr w:type="spellEnd"/>
      <w:r w:rsidRPr="00252C29">
        <w:t xml:space="preserve"> vrstvy kanalizačního</w:t>
      </w:r>
      <w:r>
        <w:t xml:space="preserve"> </w:t>
      </w:r>
      <w:r w:rsidRPr="00252C29">
        <w:t>potrubí budou prováděny dle technologických postupů stanovených výrobcem</w:t>
      </w:r>
      <w:r w:rsidRPr="00FD65BF">
        <w:t xml:space="preserve"> </w:t>
      </w:r>
      <w:r w:rsidRPr="001E7D29">
        <w:t xml:space="preserve">potrubí, </w:t>
      </w:r>
      <w:proofErr w:type="spellStart"/>
      <w:r w:rsidRPr="001E7D29">
        <w:t>eventuelně</w:t>
      </w:r>
      <w:proofErr w:type="spellEnd"/>
      <w:r w:rsidRPr="001E7D29">
        <w:t xml:space="preserve"> dalších jeho požadavků a pokynů. Hutnění podsypů, obsypu a zásypů, se bude provádět po vrstvách max. mocnosti 0,3 m s mírou zhutnění na 95 % PCS.</w:t>
      </w:r>
      <w:r>
        <w:t xml:space="preserve"> </w:t>
      </w:r>
      <w:r w:rsidRPr="00A91033">
        <w:t xml:space="preserve">Zbytek rýhy bude vyplněn vhodnou zeminou (z výkopku nebo dovezenou). Bude provedeno zhutnění a povrch se v celé délce výkopu upraví do původního </w:t>
      </w:r>
      <w:r>
        <w:t xml:space="preserve">nebo nového </w:t>
      </w:r>
      <w:r w:rsidRPr="00A91033">
        <w:t>stavu.</w:t>
      </w:r>
    </w:p>
    <w:p w:rsidR="007002F7" w:rsidRDefault="007002F7" w:rsidP="007002F7">
      <w:pPr>
        <w:ind w:firstLine="540"/>
        <w:jc w:val="both"/>
      </w:pPr>
    </w:p>
    <w:p w:rsidR="007002F7" w:rsidRPr="000C1675" w:rsidRDefault="007002F7" w:rsidP="007002F7">
      <w:pPr>
        <w:pStyle w:val="499textodrazeny"/>
        <w:tabs>
          <w:tab w:val="left" w:pos="900"/>
        </w:tabs>
        <w:ind w:left="0"/>
        <w:jc w:val="both"/>
        <w:rPr>
          <w:rFonts w:ascii="Times New Roman" w:hAnsi="Times New Roman"/>
          <w:b/>
          <w:sz w:val="24"/>
          <w:szCs w:val="24"/>
        </w:rPr>
      </w:pPr>
      <w:r w:rsidRPr="000C1675">
        <w:rPr>
          <w:rFonts w:ascii="Times New Roman" w:hAnsi="Times New Roman"/>
          <w:b/>
          <w:sz w:val="24"/>
          <w:szCs w:val="24"/>
        </w:rPr>
        <w:t>Vodovod</w:t>
      </w:r>
    </w:p>
    <w:p w:rsidR="007002F7" w:rsidRDefault="007002F7" w:rsidP="007002F7">
      <w:pPr>
        <w:ind w:firstLine="540"/>
        <w:jc w:val="both"/>
      </w:pPr>
      <w:r>
        <w:t xml:space="preserve">Rozvody vody pro zařizovací předměty na sociálním zařízení přístavby se napojí na stávající rozvody vedené pod </w:t>
      </w:r>
      <w:proofErr w:type="gramStart"/>
      <w:r>
        <w:t>stropem</w:t>
      </w:r>
      <w:r w:rsidRPr="00015CB1">
        <w:t xml:space="preserve"> </w:t>
      </w:r>
      <w:r>
        <w:t>1.PP</w:t>
      </w:r>
      <w:proofErr w:type="gramEnd"/>
      <w:r>
        <w:t xml:space="preserve"> ve stávajícím objektu školy a do přístavby budou přivedeny v prostoru přístavby nového výtahu</w:t>
      </w:r>
      <w:r w:rsidRPr="0092367C">
        <w:t>. Na jednotlivých stávajících potrubích se vysadí odbočky a uzavírací armatury</w:t>
      </w:r>
      <w:r>
        <w:t xml:space="preserve"> s odvodněním</w:t>
      </w:r>
      <w:r w:rsidRPr="0092367C">
        <w:t xml:space="preserve">. Nový ležatý rozvod vody bude veden pod stropem </w:t>
      </w:r>
      <w:r>
        <w:t>1NP spojovací chodby na sociální zařízení a ke stoupačkám do 2.NP. Na odbočkách ke stoupačkám budou osazeny uzavírací armatury a odvodnění. Ležatý rozvod</w:t>
      </w:r>
      <w:r w:rsidRPr="0092367C">
        <w:t xml:space="preserve"> bude zakryt</w:t>
      </w:r>
      <w:r w:rsidRPr="00BE5E58">
        <w:t xml:space="preserve"> </w:t>
      </w:r>
      <w:r>
        <w:t>rozebíratelným podhledem, který umožní přístup k uzavíracím armaturám a odvodnění.</w:t>
      </w:r>
      <w:r w:rsidRPr="0092367C">
        <w:t xml:space="preserve"> Ležatý rozvod bude prováděn v koordinaci s nově navrženými rozvody (topení, VZT, elektro). </w:t>
      </w:r>
      <w:r>
        <w:t>Stoupačky a p</w:t>
      </w:r>
      <w:r w:rsidRPr="0092367C">
        <w:t>řipojovací potrubí k zařizovacím předmětům bud</w:t>
      </w:r>
      <w:r>
        <w:t>ou</w:t>
      </w:r>
      <w:r w:rsidRPr="0092367C">
        <w:t xml:space="preserve"> veden</w:t>
      </w:r>
      <w:r>
        <w:t>y</w:t>
      </w:r>
      <w:r w:rsidRPr="0092367C">
        <w:t xml:space="preserve"> v</w:t>
      </w:r>
      <w:r>
        <w:t> </w:t>
      </w:r>
      <w:r w:rsidRPr="0092367C">
        <w:t>příčkách</w:t>
      </w:r>
      <w:r>
        <w:t>. P</w:t>
      </w:r>
      <w:r w:rsidRPr="0092367C">
        <w:t>řipojovací potrubí bud</w:t>
      </w:r>
      <w:r>
        <w:t>e</w:t>
      </w:r>
      <w:r w:rsidRPr="0092367C">
        <w:t xml:space="preserve"> opatřeno uzavíracími armaturami</w:t>
      </w:r>
      <w:r>
        <w:t>, ke kterým bude</w:t>
      </w:r>
      <w:r w:rsidRPr="0092367C">
        <w:t xml:space="preserve"> </w:t>
      </w:r>
      <w:r w:rsidRPr="00CF37CC">
        <w:t>zajištěn</w:t>
      </w:r>
      <w:r w:rsidRPr="00580A39">
        <w:t xml:space="preserve"> </w:t>
      </w:r>
      <w:r>
        <w:t>p</w:t>
      </w:r>
      <w:r w:rsidRPr="00CF37CC">
        <w:t>řístup osazením instalačních dvířek ve stavební konstrukci.</w:t>
      </w:r>
    </w:p>
    <w:p w:rsidR="007002F7" w:rsidRDefault="007002F7" w:rsidP="007002F7">
      <w:pPr>
        <w:ind w:firstLine="540"/>
        <w:jc w:val="both"/>
      </w:pPr>
    </w:p>
    <w:p w:rsidR="007002F7" w:rsidRPr="001F6453" w:rsidRDefault="007002F7" w:rsidP="007002F7">
      <w:pPr>
        <w:jc w:val="both"/>
        <w:rPr>
          <w:u w:val="single"/>
        </w:rPr>
      </w:pPr>
      <w:r w:rsidRPr="001F6453">
        <w:rPr>
          <w:u w:val="single"/>
        </w:rPr>
        <w:t>Materiál</w:t>
      </w:r>
    </w:p>
    <w:p w:rsidR="007002F7" w:rsidRPr="00222EAE" w:rsidRDefault="007002F7" w:rsidP="007002F7">
      <w:pPr>
        <w:ind w:firstLine="540"/>
        <w:jc w:val="both"/>
      </w:pPr>
      <w:r>
        <w:t>Ležatý r</w:t>
      </w:r>
      <w:r w:rsidRPr="00222EAE">
        <w:t xml:space="preserve">ozvod studené a teplé vody </w:t>
      </w:r>
      <w:r>
        <w:t xml:space="preserve">a cirkulace </w:t>
      </w:r>
      <w:r w:rsidRPr="00222EAE">
        <w:t xml:space="preserve">v objektu bude proveden z trub </w:t>
      </w:r>
      <w:r>
        <w:t xml:space="preserve">PP-RCT (FIBER BASALT PLUS), stoupačky a připojovací potrubí z trub </w:t>
      </w:r>
      <w:r w:rsidRPr="00222EAE">
        <w:t>PPR PN 16</w:t>
      </w:r>
      <w:r>
        <w:t xml:space="preserve">. Veškeré potrubí </w:t>
      </w:r>
      <w:r w:rsidRPr="00222EAE">
        <w:t>bude opatřen</w:t>
      </w:r>
      <w:r>
        <w:t>o</w:t>
      </w:r>
      <w:r w:rsidRPr="00222EAE">
        <w:t xml:space="preserve"> tepelnou izolací z pěnového polyetylenu (MIRELON)</w:t>
      </w:r>
      <w:r>
        <w:t>. Pro ležatý rozvod je navržena tloušťka izolace 25 mm, pro připojovací potrubí 13 mm</w:t>
      </w:r>
      <w:r w:rsidRPr="00222EAE">
        <w:t>. Potrubí bude montováno dle montážních pokynů výrobce s respektováním dilatace potrubí. Pro roztažnost a smršťování potrubí za provozu se doporučuje při montáži potrubí teplota +</w:t>
      </w:r>
      <w:smartTag w:uri="urn:schemas-microsoft-com:office:smarttags" w:element="metricconverter">
        <w:smartTagPr>
          <w:attr w:name="ProductID" w:val="20ﾰC"/>
        </w:smartTagPr>
        <w:r w:rsidRPr="00222EAE">
          <w:t>20°C</w:t>
        </w:r>
      </w:smartTag>
      <w:r w:rsidRPr="00222EAE">
        <w:t>.</w:t>
      </w:r>
    </w:p>
    <w:p w:rsidR="007002F7" w:rsidRPr="00222EAE" w:rsidRDefault="007002F7" w:rsidP="007002F7">
      <w:pPr>
        <w:ind w:firstLine="540"/>
        <w:jc w:val="both"/>
      </w:pPr>
      <w:r w:rsidRPr="00222EAE">
        <w:t xml:space="preserve">Po dokončení montáže potrubí vnitřního vodovodu se provede ještě před napojením na </w:t>
      </w:r>
      <w:r>
        <w:t>stávající</w:t>
      </w:r>
      <w:r w:rsidRPr="00222EAE">
        <w:t xml:space="preserve"> vodovod prohlídka a tlaková zkouška podle příslušných ustanovení ČSN 75 5409. </w:t>
      </w:r>
    </w:p>
    <w:p w:rsidR="007002F7" w:rsidRDefault="007002F7" w:rsidP="007002F7">
      <w:pPr>
        <w:ind w:firstLine="540"/>
        <w:jc w:val="both"/>
      </w:pPr>
      <w:r w:rsidRPr="00222EAE">
        <w:t>Před předáním do užívání se musí vodovod propláchnout a dezinfikovat.</w:t>
      </w:r>
    </w:p>
    <w:p w:rsidR="007002F7" w:rsidRPr="0092367C" w:rsidRDefault="007002F7" w:rsidP="007002F7">
      <w:pPr>
        <w:jc w:val="both"/>
        <w:rPr>
          <w:b/>
        </w:rPr>
      </w:pPr>
      <w:r w:rsidRPr="0092367C">
        <w:rPr>
          <w:b/>
        </w:rPr>
        <w:t>Zařizovací předměty</w:t>
      </w:r>
    </w:p>
    <w:p w:rsidR="007002F7" w:rsidRPr="00222EAE" w:rsidRDefault="007002F7" w:rsidP="007002F7">
      <w:pPr>
        <w:ind w:firstLine="708"/>
        <w:jc w:val="both"/>
      </w:pPr>
      <w:r w:rsidRPr="00222EAE">
        <w:t>Zařizovací předměty jsou navrženy standardní, tak aby odpovídaly účelu stavby (např. JIKA). Na sociálním zařízení pro tělesně postižené budou použity speciální zařizovací předměty určené pro tyto účely, tj. prodloužený klozet se zvýšenou výškou a</w:t>
      </w:r>
      <w:r>
        <w:t xml:space="preserve"> oddáleným</w:t>
      </w:r>
      <w:r w:rsidRPr="00222EAE">
        <w:t xml:space="preserve"> </w:t>
      </w:r>
      <w:r>
        <w:t xml:space="preserve">pneumatickým </w:t>
      </w:r>
      <w:r w:rsidRPr="00222EAE">
        <w:t>ovládáním  splachování ze strany a umyvadlo pro tělesně postižené se speciální zápachovou uzávěrkou.</w:t>
      </w:r>
    </w:p>
    <w:p w:rsidR="007002F7" w:rsidRPr="00222EAE" w:rsidRDefault="007002F7" w:rsidP="007002F7">
      <w:pPr>
        <w:ind w:firstLine="708"/>
        <w:jc w:val="both"/>
      </w:pPr>
      <w:r w:rsidRPr="00222EAE">
        <w:t>Všechny zařizovací předměty jsou zajištěny proti vnikání plynu do objektu zápachovými uzávěrkami.</w:t>
      </w:r>
    </w:p>
    <w:p w:rsidR="007002F7" w:rsidRPr="00222EAE" w:rsidRDefault="007002F7" w:rsidP="007002F7">
      <w:pPr>
        <w:ind w:firstLine="708"/>
        <w:jc w:val="both"/>
      </w:pPr>
      <w:r w:rsidRPr="00222EAE">
        <w:t xml:space="preserve">U </w:t>
      </w:r>
      <w:r>
        <w:t>zařizovacích předmětů</w:t>
      </w:r>
      <w:r w:rsidRPr="00222EAE">
        <w:t xml:space="preserve"> budou instalovány nástěnné nebo stojánkové pákové baterie. U umyvadl</w:t>
      </w:r>
      <w:r>
        <w:t>a</w:t>
      </w:r>
      <w:r w:rsidRPr="00222EAE">
        <w:t xml:space="preserve"> pro tělesně postižené bud</w:t>
      </w:r>
      <w:r>
        <w:t>e</w:t>
      </w:r>
      <w:r w:rsidRPr="00222EAE">
        <w:t xml:space="preserve"> stojánkov</w:t>
      </w:r>
      <w:r>
        <w:t>á</w:t>
      </w:r>
      <w:r w:rsidRPr="00222EAE">
        <w:t xml:space="preserve"> baterie s prodlouženou pákou. Všechny výtokové armatury musí zabraňovat zpětnému nasátí vody.</w:t>
      </w:r>
    </w:p>
    <w:p w:rsidR="007002F7" w:rsidRDefault="007002F7" w:rsidP="007002F7">
      <w:pPr>
        <w:ind w:firstLine="708"/>
        <w:jc w:val="both"/>
      </w:pPr>
      <w:r w:rsidRPr="00222EAE">
        <w:t>Sociální zařízení pro tělesně postižené včetně instalace zařizovacích předmětů musí být provedeno dle ČSN 73 4108.</w:t>
      </w:r>
    </w:p>
    <w:p w:rsidR="007A2FE4" w:rsidRDefault="007A2FE4" w:rsidP="00E93F6F">
      <w:pPr>
        <w:rPr>
          <w:color w:val="FF0000"/>
        </w:rPr>
      </w:pPr>
    </w:p>
    <w:p w:rsidR="007002F7" w:rsidRPr="007002F7" w:rsidRDefault="007002F7" w:rsidP="007002F7">
      <w:pPr>
        <w:jc w:val="right"/>
      </w:pPr>
      <w:r w:rsidRPr="007002F7">
        <w:t>Vypracovala Ing. Z. Dvořáková</w:t>
      </w:r>
    </w:p>
    <w:p w:rsidR="007002F7" w:rsidRDefault="007002F7" w:rsidP="007002F7">
      <w:pPr>
        <w:jc w:val="right"/>
        <w:rPr>
          <w:color w:val="FF0000"/>
        </w:rPr>
      </w:pPr>
    </w:p>
    <w:p w:rsidR="00F866F7" w:rsidRDefault="00F866F7" w:rsidP="007002F7">
      <w:pPr>
        <w:jc w:val="right"/>
        <w:rPr>
          <w:color w:val="FF0000"/>
        </w:rPr>
      </w:pPr>
    </w:p>
    <w:p w:rsidR="00F866F7" w:rsidRDefault="00F866F7" w:rsidP="007002F7">
      <w:pPr>
        <w:jc w:val="right"/>
        <w:rPr>
          <w:color w:val="FF0000"/>
        </w:rPr>
      </w:pPr>
    </w:p>
    <w:p w:rsidR="00F866F7" w:rsidRPr="002B677E" w:rsidRDefault="00F866F7" w:rsidP="007002F7">
      <w:pPr>
        <w:jc w:val="right"/>
        <w:rPr>
          <w:color w:val="FF0000"/>
        </w:rPr>
      </w:pPr>
    </w:p>
    <w:p w:rsidR="00D80AB5" w:rsidRPr="008C4AA6" w:rsidRDefault="00F866F7" w:rsidP="00D80AB5">
      <w:pPr>
        <w:rPr>
          <w:b/>
          <w:sz w:val="28"/>
          <w:szCs w:val="28"/>
        </w:rPr>
      </w:pPr>
      <w:r>
        <w:rPr>
          <w:b/>
          <w:sz w:val="28"/>
          <w:szCs w:val="28"/>
        </w:rPr>
        <w:lastRenderedPageBreak/>
        <w:t>Vytápění a přeložka teplovodu</w:t>
      </w:r>
    </w:p>
    <w:p w:rsidR="00D80AB5" w:rsidRPr="002B677E" w:rsidRDefault="00D80AB5" w:rsidP="00D80AB5">
      <w:pPr>
        <w:rPr>
          <w:b/>
          <w:color w:val="FF0000"/>
        </w:rPr>
      </w:pPr>
    </w:p>
    <w:p w:rsidR="00DA07D4" w:rsidRPr="004C700E" w:rsidRDefault="00DA07D4" w:rsidP="00DA07D4">
      <w:pPr>
        <w:rPr>
          <w:b/>
          <w:sz w:val="28"/>
          <w:szCs w:val="28"/>
          <w:u w:val="single"/>
        </w:rPr>
      </w:pPr>
      <w:r w:rsidRPr="004C700E">
        <w:rPr>
          <w:b/>
          <w:sz w:val="28"/>
          <w:szCs w:val="28"/>
          <w:u w:val="single"/>
        </w:rPr>
        <w:t>1. Úvod</w:t>
      </w:r>
    </w:p>
    <w:p w:rsidR="00DA07D4" w:rsidRDefault="00DA07D4" w:rsidP="00DA07D4"/>
    <w:p w:rsidR="00DA07D4" w:rsidRDefault="00DA07D4" w:rsidP="00DA07D4">
      <w:pPr>
        <w:jc w:val="both"/>
      </w:pPr>
      <w:r>
        <w:tab/>
      </w:r>
      <w:r>
        <w:tab/>
        <w:t>Je řešen realizační projekt topného systému v rámci investiční akce: „</w:t>
      </w:r>
      <w:r w:rsidRPr="00547A08">
        <w:t>ZŠ a MŠ Myslbekova, Ostrov - rekonstrukce učebny technických a řemeslných oborů ve vazbě na zajištění bezbari</w:t>
      </w:r>
      <w:r>
        <w:t>é</w:t>
      </w:r>
      <w:r w:rsidRPr="00547A08">
        <w:t>rovosti školy</w:t>
      </w:r>
      <w:r>
        <w:t>.“</w:t>
      </w:r>
    </w:p>
    <w:p w:rsidR="00DA07D4" w:rsidRDefault="00DA07D4" w:rsidP="00DA07D4">
      <w:pPr>
        <w:jc w:val="both"/>
      </w:pPr>
      <w:r>
        <w:tab/>
      </w:r>
      <w:r>
        <w:tab/>
        <w:t xml:space="preserve">Součástí projektu je i technický a cenový návrh přeložky části sekundárního teplovodu v majetku Ostrovské teplárenské a.s., který v blízkosti školy koliduje s územím určeným pro přístavbu učeben. Komplexní řešení přeložky a rekonstrukce zbytku sekundárního topného kanálu do bytových domů </w:t>
      </w:r>
      <w:proofErr w:type="gramStart"/>
      <w:r>
        <w:t>č.p.</w:t>
      </w:r>
      <w:proofErr w:type="gramEnd"/>
      <w:r>
        <w:t>935-936 a č.p.937-939 je součástí samostatné dokumentace zpracovávané pro Ostrovskou teplárenskou a.s. Ostrov.</w:t>
      </w:r>
    </w:p>
    <w:p w:rsidR="00DA07D4" w:rsidRPr="00DA07D4" w:rsidRDefault="00DA07D4" w:rsidP="00DA07D4">
      <w:pPr>
        <w:spacing w:line="360" w:lineRule="auto"/>
        <w:rPr>
          <w:b/>
          <w:u w:val="single"/>
        </w:rPr>
      </w:pPr>
    </w:p>
    <w:p w:rsidR="00DA07D4" w:rsidRPr="004C700E" w:rsidRDefault="00DA07D4" w:rsidP="00DA07D4">
      <w:pPr>
        <w:spacing w:line="360" w:lineRule="auto"/>
        <w:rPr>
          <w:b/>
          <w:sz w:val="28"/>
          <w:szCs w:val="28"/>
          <w:u w:val="single"/>
        </w:rPr>
      </w:pPr>
      <w:r w:rsidRPr="004C700E">
        <w:rPr>
          <w:b/>
          <w:sz w:val="28"/>
          <w:szCs w:val="28"/>
          <w:u w:val="single"/>
        </w:rPr>
        <w:t>2. Tepeln</w:t>
      </w:r>
      <w:r>
        <w:rPr>
          <w:b/>
          <w:sz w:val="28"/>
          <w:szCs w:val="28"/>
          <w:u w:val="single"/>
        </w:rPr>
        <w:t>á bilance</w:t>
      </w:r>
    </w:p>
    <w:p w:rsidR="00DA07D4" w:rsidRDefault="00DA07D4" w:rsidP="00DA07D4"/>
    <w:p w:rsidR="00DA07D4" w:rsidRDefault="00DA07D4" w:rsidP="00DA07D4">
      <w:r>
        <w:tab/>
        <w:t xml:space="preserve">Dle stavebních dispozic, tepelně technických vlastností plášťových konstrukcí a </w:t>
      </w:r>
      <w:proofErr w:type="gramStart"/>
      <w:r>
        <w:t>výplní  a dle</w:t>
      </w:r>
      <w:proofErr w:type="gramEnd"/>
      <w:r>
        <w:t xml:space="preserve"> vnitřních teplot pro jednotlivé místnosti byl dle ČSN-EN 12831 stanoven následující tepelný výkon:</w:t>
      </w:r>
    </w:p>
    <w:p w:rsidR="00DA07D4" w:rsidRDefault="00DA07D4" w:rsidP="00DA07D4">
      <w:pPr>
        <w:rPr>
          <w:rFonts w:ascii="Symbol" w:hAnsi="Symbol" w:cs="Symbol"/>
          <w:sz w:val="16"/>
          <w:szCs w:val="16"/>
        </w:rPr>
      </w:pPr>
    </w:p>
    <w:p w:rsidR="00DA07D4" w:rsidRDefault="00DA07D4" w:rsidP="00DA07D4">
      <w:pPr>
        <w:rPr>
          <w:rFonts w:ascii="Symbol" w:hAnsi="Symbol" w:cs="Symbol"/>
          <w:sz w:val="16"/>
          <w:szCs w:val="16"/>
        </w:rPr>
      </w:pPr>
    </w:p>
    <w:p w:rsidR="00DA07D4" w:rsidRDefault="00DA07D4" w:rsidP="00DA07D4">
      <w:pPr>
        <w:rPr>
          <w:rFonts w:ascii="Arial" w:hAnsi="Arial" w:cs="Arial"/>
          <w:sz w:val="22"/>
          <w:szCs w:val="22"/>
        </w:rPr>
      </w:pPr>
      <w:r w:rsidRPr="00C21171">
        <w:rPr>
          <w:rFonts w:ascii="Symbol" w:hAnsi="Symbol" w:cs="Symbol"/>
          <w:sz w:val="22"/>
          <w:szCs w:val="22"/>
        </w:rPr>
        <w:t></w:t>
      </w:r>
      <w:r w:rsidRPr="00C21171">
        <w:rPr>
          <w:rFonts w:ascii="ArialMT" w:hAnsi="ArialMT" w:cs="ArialMT"/>
          <w:sz w:val="22"/>
          <w:szCs w:val="22"/>
        </w:rPr>
        <w:t>T</w:t>
      </w:r>
      <w:r w:rsidRPr="00CC32DC">
        <w:rPr>
          <w:rFonts w:ascii="Arial" w:hAnsi="Arial" w:cs="Arial"/>
          <w:sz w:val="22"/>
          <w:szCs w:val="22"/>
        </w:rPr>
        <w:t xml:space="preserve"> - Sou</w:t>
      </w:r>
      <w:r>
        <w:rPr>
          <w:rFonts w:ascii="Arial" w:hAnsi="Arial" w:cs="Arial"/>
          <w:sz w:val="22"/>
          <w:szCs w:val="22"/>
        </w:rPr>
        <w:t>č</w:t>
      </w:r>
      <w:r w:rsidRPr="00CC32DC">
        <w:rPr>
          <w:rFonts w:ascii="Arial" w:hAnsi="Arial" w:cs="Arial"/>
          <w:sz w:val="22"/>
          <w:szCs w:val="22"/>
        </w:rPr>
        <w:t>et tepelných ztrát p</w:t>
      </w:r>
      <w:r>
        <w:rPr>
          <w:rFonts w:ascii="Arial" w:hAnsi="Arial" w:cs="Arial"/>
          <w:sz w:val="22"/>
          <w:szCs w:val="22"/>
        </w:rPr>
        <w:t>ř</w:t>
      </w:r>
      <w:r w:rsidRPr="00CC32DC">
        <w:rPr>
          <w:rFonts w:ascii="Arial" w:hAnsi="Arial" w:cs="Arial"/>
          <w:sz w:val="22"/>
          <w:szCs w:val="22"/>
        </w:rPr>
        <w:t>echodem tepla všech vytáp</w:t>
      </w:r>
      <w:r>
        <w:rPr>
          <w:rFonts w:ascii="Arial" w:hAnsi="Arial" w:cs="Arial"/>
          <w:sz w:val="22"/>
          <w:szCs w:val="22"/>
        </w:rPr>
        <w:t>ě</w:t>
      </w:r>
      <w:r w:rsidRPr="00CC32DC">
        <w:rPr>
          <w:rFonts w:ascii="Arial" w:hAnsi="Arial" w:cs="Arial"/>
          <w:sz w:val="22"/>
          <w:szCs w:val="22"/>
        </w:rPr>
        <w:t>ných prostoru (mimo tepla ší</w:t>
      </w:r>
      <w:r>
        <w:rPr>
          <w:rFonts w:ascii="Arial" w:hAnsi="Arial" w:cs="Arial"/>
          <w:sz w:val="22"/>
          <w:szCs w:val="22"/>
        </w:rPr>
        <w:t>ř</w:t>
      </w:r>
      <w:r w:rsidRPr="00CC32DC">
        <w:rPr>
          <w:rFonts w:ascii="Arial" w:hAnsi="Arial" w:cs="Arial"/>
          <w:sz w:val="22"/>
          <w:szCs w:val="22"/>
        </w:rPr>
        <w:t xml:space="preserve">ícího </w:t>
      </w:r>
      <w:r>
        <w:rPr>
          <w:rFonts w:ascii="Arial" w:hAnsi="Arial" w:cs="Arial"/>
          <w:sz w:val="22"/>
          <w:szCs w:val="22"/>
        </w:rPr>
        <w:tab/>
      </w:r>
      <w:r w:rsidRPr="00CC32DC">
        <w:rPr>
          <w:rFonts w:ascii="Arial" w:hAnsi="Arial" w:cs="Arial"/>
          <w:sz w:val="22"/>
          <w:szCs w:val="22"/>
        </w:rPr>
        <w:t>se uvnit</w:t>
      </w:r>
      <w:r>
        <w:rPr>
          <w:rFonts w:ascii="Arial" w:hAnsi="Arial" w:cs="Arial"/>
          <w:sz w:val="22"/>
          <w:szCs w:val="22"/>
        </w:rPr>
        <w:t>ř</w:t>
      </w:r>
      <w:r w:rsidRPr="00CC32DC">
        <w:rPr>
          <w:rFonts w:ascii="Arial" w:hAnsi="Arial" w:cs="Arial"/>
          <w:sz w:val="22"/>
          <w:szCs w:val="22"/>
        </w:rPr>
        <w:t xml:space="preserve"> budovy - nap</w:t>
      </w:r>
      <w:r>
        <w:rPr>
          <w:rFonts w:ascii="Arial" w:hAnsi="Arial" w:cs="Arial"/>
          <w:sz w:val="22"/>
          <w:szCs w:val="22"/>
        </w:rPr>
        <w:t>ř</w:t>
      </w:r>
      <w:r w:rsidRPr="00CC32DC">
        <w:rPr>
          <w:rFonts w:ascii="Arial" w:hAnsi="Arial" w:cs="Arial"/>
          <w:sz w:val="22"/>
          <w:szCs w:val="22"/>
        </w:rPr>
        <w:t xml:space="preserve">. tepelné ztráty mezi jednotlivými byty) </w:t>
      </w:r>
      <w:r>
        <w:rPr>
          <w:rFonts w:ascii="Arial" w:hAnsi="Arial" w:cs="Arial"/>
          <w:sz w:val="22"/>
          <w:szCs w:val="22"/>
        </w:rPr>
        <w:tab/>
      </w:r>
    </w:p>
    <w:p w:rsidR="00DA07D4" w:rsidRPr="00CC32DC" w:rsidRDefault="00DA07D4" w:rsidP="00DA07D4">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C21171">
        <w:rPr>
          <w:rFonts w:ascii="Symbol" w:hAnsi="Symbol" w:cs="Symbol"/>
          <w:sz w:val="22"/>
          <w:szCs w:val="22"/>
        </w:rPr>
        <w:t></w:t>
      </w:r>
      <w:r w:rsidRPr="00CC32DC">
        <w:rPr>
          <w:rFonts w:ascii="Arial" w:hAnsi="Arial" w:cs="Arial"/>
          <w:sz w:val="22"/>
          <w:szCs w:val="22"/>
        </w:rPr>
        <w:t>T = 7165 W</w:t>
      </w:r>
    </w:p>
    <w:p w:rsidR="00DA07D4" w:rsidRPr="00CC32DC" w:rsidRDefault="00DA07D4" w:rsidP="00DA07D4">
      <w:pPr>
        <w:rPr>
          <w:rFonts w:ascii="Arial" w:hAnsi="Arial" w:cs="Arial"/>
          <w:sz w:val="22"/>
          <w:szCs w:val="22"/>
        </w:rPr>
      </w:pPr>
    </w:p>
    <w:p w:rsidR="00DA07D4" w:rsidRDefault="00DA07D4" w:rsidP="00DA07D4">
      <w:pPr>
        <w:rPr>
          <w:rFonts w:ascii="Arial" w:hAnsi="Arial" w:cs="Arial"/>
          <w:sz w:val="22"/>
          <w:szCs w:val="22"/>
        </w:rPr>
      </w:pPr>
      <w:r w:rsidRPr="00C21171">
        <w:rPr>
          <w:rFonts w:ascii="Symbol" w:hAnsi="Symbol" w:cs="Symbol"/>
          <w:sz w:val="22"/>
          <w:szCs w:val="22"/>
        </w:rPr>
        <w:t></w:t>
      </w:r>
      <w:r>
        <w:rPr>
          <w:rFonts w:ascii="Arial" w:hAnsi="Arial" w:cs="Arial"/>
          <w:sz w:val="22"/>
          <w:szCs w:val="22"/>
        </w:rPr>
        <w:t>V-</w:t>
      </w:r>
      <w:r w:rsidRPr="00CC32DC">
        <w:rPr>
          <w:rFonts w:ascii="Arial" w:hAnsi="Arial" w:cs="Arial"/>
          <w:sz w:val="22"/>
          <w:szCs w:val="22"/>
        </w:rPr>
        <w:t>Tepelné ztráty v</w:t>
      </w:r>
      <w:r>
        <w:rPr>
          <w:rFonts w:ascii="Arial" w:hAnsi="Arial" w:cs="Arial"/>
          <w:sz w:val="22"/>
          <w:szCs w:val="22"/>
        </w:rPr>
        <w:t>ě</w:t>
      </w:r>
      <w:r w:rsidRPr="00CC32DC">
        <w:rPr>
          <w:rFonts w:ascii="Arial" w:hAnsi="Arial" w:cs="Arial"/>
          <w:sz w:val="22"/>
          <w:szCs w:val="22"/>
        </w:rPr>
        <w:t>tráním všech vytáp</w:t>
      </w:r>
      <w:r>
        <w:rPr>
          <w:rFonts w:ascii="Arial" w:hAnsi="Arial" w:cs="Arial"/>
          <w:sz w:val="22"/>
          <w:szCs w:val="22"/>
        </w:rPr>
        <w:t>ě</w:t>
      </w:r>
      <w:r w:rsidRPr="00CC32DC">
        <w:rPr>
          <w:rFonts w:ascii="Arial" w:hAnsi="Arial" w:cs="Arial"/>
          <w:sz w:val="22"/>
          <w:szCs w:val="22"/>
        </w:rPr>
        <w:t>ných prostoru (</w:t>
      </w:r>
      <w:proofErr w:type="spellStart"/>
      <w:r w:rsidRPr="00CC32DC">
        <w:rPr>
          <w:rFonts w:ascii="Arial" w:hAnsi="Arial" w:cs="Arial"/>
          <w:sz w:val="22"/>
          <w:szCs w:val="22"/>
        </w:rPr>
        <w:t>SVi</w:t>
      </w:r>
      <w:proofErr w:type="spellEnd"/>
      <w:r w:rsidRPr="00CC32DC">
        <w:rPr>
          <w:rFonts w:ascii="Arial" w:hAnsi="Arial" w:cs="Arial"/>
          <w:sz w:val="22"/>
          <w:szCs w:val="22"/>
        </w:rPr>
        <w:t xml:space="preserve"> = 0.5*</w:t>
      </w:r>
      <w:proofErr w:type="spellStart"/>
      <w:r w:rsidRPr="00CC32DC">
        <w:rPr>
          <w:rFonts w:ascii="Arial" w:hAnsi="Arial" w:cs="Arial"/>
          <w:sz w:val="22"/>
          <w:szCs w:val="22"/>
        </w:rPr>
        <w:t>SVinf,i</w:t>
      </w:r>
      <w:proofErr w:type="spellEnd"/>
      <w:r w:rsidRPr="00CC32DC">
        <w:rPr>
          <w:rFonts w:ascii="Arial" w:hAnsi="Arial" w:cs="Arial"/>
          <w:sz w:val="22"/>
          <w:szCs w:val="22"/>
        </w:rPr>
        <w:t xml:space="preserve"> + </w:t>
      </w:r>
      <w:proofErr w:type="spellStart"/>
      <w:r w:rsidRPr="00CC32DC">
        <w:rPr>
          <w:rFonts w:ascii="Arial" w:hAnsi="Arial" w:cs="Arial"/>
          <w:sz w:val="22"/>
          <w:szCs w:val="22"/>
        </w:rPr>
        <w:t>SVsu,i</w:t>
      </w:r>
      <w:proofErr w:type="spellEnd"/>
      <w:r w:rsidRPr="00CC32DC">
        <w:rPr>
          <w:rFonts w:ascii="Arial" w:hAnsi="Arial" w:cs="Arial"/>
          <w:sz w:val="22"/>
          <w:szCs w:val="22"/>
        </w:rPr>
        <w:t xml:space="preserve"> *</w:t>
      </w:r>
      <w:proofErr w:type="spellStart"/>
      <w:r w:rsidRPr="00CC32DC">
        <w:rPr>
          <w:rFonts w:ascii="Arial" w:hAnsi="Arial" w:cs="Arial"/>
          <w:sz w:val="22"/>
          <w:szCs w:val="22"/>
        </w:rPr>
        <w:t>fv,i</w:t>
      </w:r>
      <w:proofErr w:type="spellEnd"/>
      <w:r w:rsidRPr="00CC32DC">
        <w:rPr>
          <w:rFonts w:ascii="Arial" w:hAnsi="Arial" w:cs="Arial"/>
          <w:sz w:val="22"/>
          <w:szCs w:val="22"/>
        </w:rPr>
        <w:t xml:space="preserve"> + </w:t>
      </w:r>
      <w:r>
        <w:rPr>
          <w:rFonts w:ascii="Arial" w:hAnsi="Arial" w:cs="Arial"/>
          <w:sz w:val="22"/>
          <w:szCs w:val="22"/>
        </w:rPr>
        <w:tab/>
      </w:r>
      <w:proofErr w:type="spellStart"/>
      <w:r w:rsidRPr="00CC32DC">
        <w:rPr>
          <w:rFonts w:ascii="Arial" w:hAnsi="Arial" w:cs="Arial"/>
          <w:sz w:val="22"/>
          <w:szCs w:val="22"/>
        </w:rPr>
        <w:t>SVsu,sm</w:t>
      </w:r>
      <w:proofErr w:type="spellEnd"/>
      <w:r w:rsidRPr="00CC32DC">
        <w:rPr>
          <w:rFonts w:ascii="Arial" w:hAnsi="Arial" w:cs="Arial"/>
          <w:sz w:val="22"/>
          <w:szCs w:val="22"/>
        </w:rPr>
        <w:t xml:space="preserve"> *</w:t>
      </w:r>
      <w:proofErr w:type="spellStart"/>
      <w:r w:rsidRPr="00CC32DC">
        <w:rPr>
          <w:rFonts w:ascii="Arial" w:hAnsi="Arial" w:cs="Arial"/>
          <w:sz w:val="22"/>
          <w:szCs w:val="22"/>
        </w:rPr>
        <w:t>fv,sm</w:t>
      </w:r>
      <w:proofErr w:type="spellEnd"/>
      <w:r w:rsidRPr="00CC32DC">
        <w:rPr>
          <w:rFonts w:ascii="Arial" w:hAnsi="Arial" w:cs="Arial"/>
          <w:sz w:val="22"/>
          <w:szCs w:val="22"/>
        </w:rPr>
        <w:t xml:space="preserve"> + </w:t>
      </w:r>
      <w:proofErr w:type="spellStart"/>
      <w:r w:rsidRPr="00CC32DC">
        <w:rPr>
          <w:rFonts w:ascii="Arial" w:hAnsi="Arial" w:cs="Arial"/>
          <w:sz w:val="22"/>
          <w:szCs w:val="22"/>
        </w:rPr>
        <w:t>SVmech,inf,i</w:t>
      </w:r>
      <w:proofErr w:type="spellEnd"/>
      <w:r w:rsidRPr="00CC32DC">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DA07D4" w:rsidRPr="00CC32DC" w:rsidRDefault="00DA07D4" w:rsidP="00DA07D4">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C21171">
        <w:rPr>
          <w:rFonts w:ascii="Symbol" w:hAnsi="Symbol" w:cs="Symbol"/>
          <w:sz w:val="22"/>
          <w:szCs w:val="22"/>
        </w:rPr>
        <w:t></w:t>
      </w:r>
      <w:r w:rsidRPr="00CC32DC">
        <w:rPr>
          <w:rFonts w:ascii="Arial" w:hAnsi="Arial" w:cs="Arial"/>
          <w:sz w:val="22"/>
          <w:szCs w:val="22"/>
        </w:rPr>
        <w:t>V = 4178 W</w:t>
      </w:r>
    </w:p>
    <w:p w:rsidR="00DA07D4" w:rsidRPr="00CC32DC" w:rsidRDefault="00DA07D4" w:rsidP="00DA07D4">
      <w:pPr>
        <w:rPr>
          <w:rFonts w:ascii="Arial" w:hAnsi="Arial" w:cs="Arial"/>
          <w:sz w:val="22"/>
          <w:szCs w:val="22"/>
        </w:rPr>
      </w:pPr>
    </w:p>
    <w:p w:rsidR="00DA07D4" w:rsidRDefault="00DA07D4" w:rsidP="00DA07D4">
      <w:pPr>
        <w:rPr>
          <w:rFonts w:ascii="Arial" w:hAnsi="Arial" w:cs="Arial"/>
          <w:sz w:val="22"/>
          <w:szCs w:val="22"/>
        </w:rPr>
      </w:pPr>
      <w:r w:rsidRPr="00C21171">
        <w:rPr>
          <w:rFonts w:ascii="Symbol" w:hAnsi="Symbol" w:cs="Symbol"/>
          <w:sz w:val="22"/>
          <w:szCs w:val="22"/>
        </w:rPr>
        <w:t></w:t>
      </w:r>
      <w:r w:rsidRPr="00CC32DC">
        <w:rPr>
          <w:rFonts w:ascii="Arial" w:hAnsi="Arial" w:cs="Arial"/>
          <w:sz w:val="22"/>
          <w:szCs w:val="22"/>
        </w:rPr>
        <w:t xml:space="preserve">RH </w:t>
      </w:r>
      <w:r>
        <w:rPr>
          <w:rFonts w:ascii="Arial" w:hAnsi="Arial" w:cs="Arial"/>
          <w:sz w:val="22"/>
          <w:szCs w:val="22"/>
        </w:rPr>
        <w:t>–</w:t>
      </w:r>
      <w:r w:rsidRPr="00CC32DC">
        <w:rPr>
          <w:rFonts w:ascii="Arial" w:hAnsi="Arial" w:cs="Arial"/>
          <w:sz w:val="22"/>
          <w:szCs w:val="22"/>
        </w:rPr>
        <w:t xml:space="preserve"> </w:t>
      </w:r>
      <w:proofErr w:type="gramStart"/>
      <w:r w:rsidRPr="00CC32DC">
        <w:rPr>
          <w:rFonts w:ascii="Arial" w:hAnsi="Arial" w:cs="Arial"/>
          <w:sz w:val="22"/>
          <w:szCs w:val="22"/>
        </w:rPr>
        <w:t>Sou</w:t>
      </w:r>
      <w:r>
        <w:rPr>
          <w:rFonts w:ascii="Arial" w:hAnsi="Arial" w:cs="Arial"/>
          <w:sz w:val="22"/>
          <w:szCs w:val="22"/>
        </w:rPr>
        <w:t>č</w:t>
      </w:r>
      <w:r w:rsidRPr="00CC32DC">
        <w:rPr>
          <w:rFonts w:ascii="Arial" w:hAnsi="Arial" w:cs="Arial"/>
          <w:sz w:val="22"/>
          <w:szCs w:val="22"/>
        </w:rPr>
        <w:t>et</w:t>
      </w:r>
      <w:r>
        <w:rPr>
          <w:rFonts w:ascii="Arial" w:hAnsi="Arial" w:cs="Arial"/>
          <w:sz w:val="22"/>
          <w:szCs w:val="22"/>
        </w:rPr>
        <w:t xml:space="preserve"> </w:t>
      </w:r>
      <w:r w:rsidRPr="00CC32DC">
        <w:rPr>
          <w:rFonts w:ascii="Arial" w:hAnsi="Arial" w:cs="Arial"/>
          <w:sz w:val="22"/>
          <w:szCs w:val="22"/>
        </w:rPr>
        <w:t xml:space="preserve"> tepelných</w:t>
      </w:r>
      <w:proofErr w:type="gramEnd"/>
      <w:r w:rsidRPr="00CC32DC">
        <w:rPr>
          <w:rFonts w:ascii="Arial" w:hAnsi="Arial" w:cs="Arial"/>
          <w:sz w:val="22"/>
          <w:szCs w:val="22"/>
        </w:rPr>
        <w:t xml:space="preserve"> p</w:t>
      </w:r>
      <w:r>
        <w:rPr>
          <w:rFonts w:ascii="Arial" w:hAnsi="Arial" w:cs="Arial"/>
          <w:sz w:val="22"/>
          <w:szCs w:val="22"/>
        </w:rPr>
        <w:t>ř</w:t>
      </w:r>
      <w:r w:rsidRPr="00CC32DC">
        <w:rPr>
          <w:rFonts w:ascii="Arial" w:hAnsi="Arial" w:cs="Arial"/>
          <w:sz w:val="22"/>
          <w:szCs w:val="22"/>
        </w:rPr>
        <w:t>íkonu na zátop všech vytáp</w:t>
      </w:r>
      <w:r>
        <w:rPr>
          <w:rFonts w:ascii="Arial" w:hAnsi="Arial" w:cs="Arial"/>
          <w:sz w:val="22"/>
          <w:szCs w:val="22"/>
        </w:rPr>
        <w:t>ě</w:t>
      </w:r>
      <w:r w:rsidRPr="00CC32DC">
        <w:rPr>
          <w:rFonts w:ascii="Arial" w:hAnsi="Arial" w:cs="Arial"/>
          <w:sz w:val="22"/>
          <w:szCs w:val="22"/>
        </w:rPr>
        <w:t>ných prostoru pot</w:t>
      </w:r>
      <w:r>
        <w:rPr>
          <w:rFonts w:ascii="Arial" w:hAnsi="Arial" w:cs="Arial"/>
          <w:sz w:val="22"/>
          <w:szCs w:val="22"/>
        </w:rPr>
        <w:t>ř</w:t>
      </w:r>
      <w:r w:rsidRPr="00CC32DC">
        <w:rPr>
          <w:rFonts w:ascii="Arial" w:hAnsi="Arial" w:cs="Arial"/>
          <w:sz w:val="22"/>
          <w:szCs w:val="22"/>
        </w:rPr>
        <w:t xml:space="preserve">ebný na </w:t>
      </w:r>
      <w:r>
        <w:rPr>
          <w:rFonts w:ascii="Arial" w:hAnsi="Arial" w:cs="Arial"/>
          <w:sz w:val="22"/>
          <w:szCs w:val="22"/>
        </w:rPr>
        <w:tab/>
      </w:r>
      <w:r w:rsidRPr="00CC32DC">
        <w:rPr>
          <w:rFonts w:ascii="Arial" w:hAnsi="Arial" w:cs="Arial"/>
          <w:sz w:val="22"/>
          <w:szCs w:val="22"/>
        </w:rPr>
        <w:t>vyrovnání vlivu p</w:t>
      </w:r>
      <w:r>
        <w:rPr>
          <w:rFonts w:ascii="Arial" w:hAnsi="Arial" w:cs="Arial"/>
          <w:sz w:val="22"/>
          <w:szCs w:val="22"/>
        </w:rPr>
        <w:t>ř</w:t>
      </w:r>
      <w:r w:rsidRPr="00CC32DC">
        <w:rPr>
          <w:rFonts w:ascii="Arial" w:hAnsi="Arial" w:cs="Arial"/>
          <w:sz w:val="22"/>
          <w:szCs w:val="22"/>
        </w:rPr>
        <w:t>erušovaného vytáp</w:t>
      </w:r>
      <w:r>
        <w:rPr>
          <w:rFonts w:ascii="Arial" w:hAnsi="Arial" w:cs="Arial"/>
          <w:sz w:val="22"/>
          <w:szCs w:val="22"/>
        </w:rPr>
        <w:t>ě</w:t>
      </w:r>
      <w:r w:rsidRPr="00CC32DC">
        <w:rPr>
          <w:rFonts w:ascii="Arial" w:hAnsi="Arial" w:cs="Arial"/>
          <w:sz w:val="22"/>
          <w:szCs w:val="22"/>
        </w:rPr>
        <w:t xml:space="preserve">ní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DA07D4" w:rsidRPr="00CC32DC" w:rsidRDefault="00DA07D4" w:rsidP="00DA07D4">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C21171">
        <w:rPr>
          <w:rFonts w:ascii="Symbol" w:hAnsi="Symbol" w:cs="Symbol"/>
          <w:sz w:val="22"/>
          <w:szCs w:val="22"/>
        </w:rPr>
        <w:t></w:t>
      </w:r>
      <w:r w:rsidRPr="00CC32DC">
        <w:rPr>
          <w:rFonts w:ascii="Arial" w:hAnsi="Arial" w:cs="Arial"/>
          <w:sz w:val="22"/>
          <w:szCs w:val="22"/>
        </w:rPr>
        <w:t>RH = 0 W</w:t>
      </w:r>
    </w:p>
    <w:p w:rsidR="00DA07D4" w:rsidRPr="00CC32DC" w:rsidRDefault="00DA07D4" w:rsidP="00DA07D4">
      <w:pPr>
        <w:rPr>
          <w:rFonts w:ascii="Arial" w:hAnsi="Arial" w:cs="Arial"/>
          <w:sz w:val="22"/>
          <w:szCs w:val="22"/>
        </w:rPr>
      </w:pPr>
    </w:p>
    <w:p w:rsidR="00DA07D4" w:rsidRPr="00CC32DC" w:rsidRDefault="00DA07D4" w:rsidP="00DA07D4">
      <w:pPr>
        <w:rPr>
          <w:rFonts w:ascii="Arial" w:hAnsi="Arial" w:cs="Arial"/>
          <w:sz w:val="22"/>
          <w:szCs w:val="22"/>
        </w:rPr>
      </w:pPr>
      <w:r w:rsidRPr="00C21171">
        <w:rPr>
          <w:rFonts w:ascii="Symbol" w:hAnsi="Symbol" w:cs="Symbol"/>
          <w:sz w:val="22"/>
          <w:szCs w:val="22"/>
        </w:rPr>
        <w:t></w:t>
      </w:r>
      <w:r w:rsidRPr="00CC32DC">
        <w:rPr>
          <w:rFonts w:ascii="Arial" w:hAnsi="Arial" w:cs="Arial"/>
          <w:sz w:val="22"/>
          <w:szCs w:val="22"/>
        </w:rPr>
        <w:t>HL - Projektovaný tepelný p</w:t>
      </w:r>
      <w:r>
        <w:rPr>
          <w:rFonts w:ascii="Arial" w:hAnsi="Arial" w:cs="Arial"/>
          <w:sz w:val="22"/>
          <w:szCs w:val="22"/>
        </w:rPr>
        <w:t>ř</w:t>
      </w:r>
      <w:r w:rsidRPr="00CC32DC">
        <w:rPr>
          <w:rFonts w:ascii="Arial" w:hAnsi="Arial" w:cs="Arial"/>
          <w:sz w:val="22"/>
          <w:szCs w:val="22"/>
        </w:rPr>
        <w:t xml:space="preserve">íkon pro celou budovu </w:t>
      </w:r>
      <w:r>
        <w:rPr>
          <w:rFonts w:ascii="Arial" w:hAnsi="Arial" w:cs="Arial"/>
          <w:sz w:val="22"/>
          <w:szCs w:val="22"/>
        </w:rPr>
        <w:tab/>
      </w:r>
      <w:r>
        <w:rPr>
          <w:rFonts w:ascii="Arial" w:hAnsi="Arial" w:cs="Arial"/>
          <w:sz w:val="22"/>
          <w:szCs w:val="22"/>
        </w:rPr>
        <w:tab/>
      </w:r>
      <w:r>
        <w:rPr>
          <w:rFonts w:ascii="Arial" w:hAnsi="Arial" w:cs="Arial"/>
          <w:sz w:val="22"/>
          <w:szCs w:val="22"/>
        </w:rPr>
        <w:tab/>
      </w:r>
      <w:r w:rsidRPr="00CC32DC">
        <w:rPr>
          <w:rFonts w:ascii="Symbol" w:hAnsi="Symbol" w:cs="Symbol"/>
          <w:sz w:val="22"/>
          <w:szCs w:val="22"/>
          <w:u w:val="single"/>
        </w:rPr>
        <w:t></w:t>
      </w:r>
      <w:r w:rsidRPr="00CC32DC">
        <w:rPr>
          <w:rFonts w:ascii="Arial" w:hAnsi="Arial" w:cs="Arial"/>
          <w:sz w:val="22"/>
          <w:szCs w:val="22"/>
          <w:u w:val="single"/>
        </w:rPr>
        <w:t>HL = 11343 W</w:t>
      </w:r>
    </w:p>
    <w:p w:rsidR="00DA07D4" w:rsidRDefault="00DA07D4" w:rsidP="00DA07D4">
      <w:pPr>
        <w:rPr>
          <w:rFonts w:ascii="Symbol" w:hAnsi="Symbol" w:cs="Symbol"/>
          <w:sz w:val="16"/>
          <w:szCs w:val="16"/>
        </w:rPr>
      </w:pPr>
    </w:p>
    <w:p w:rsidR="00DA07D4" w:rsidRPr="00C21171" w:rsidRDefault="00DA07D4" w:rsidP="00DA07D4">
      <w:pPr>
        <w:rPr>
          <w:i/>
        </w:rPr>
      </w:pPr>
      <w:r>
        <w:tab/>
      </w:r>
      <w:r w:rsidRPr="00C21171">
        <w:rPr>
          <w:i/>
        </w:rPr>
        <w:t>-</w:t>
      </w:r>
      <w:r w:rsidRPr="00C21171">
        <w:rPr>
          <w:i/>
        </w:rPr>
        <w:tab/>
        <w:t xml:space="preserve">detailní výpočet </w:t>
      </w:r>
      <w:proofErr w:type="spellStart"/>
      <w:proofErr w:type="gramStart"/>
      <w:r w:rsidRPr="00C21171">
        <w:rPr>
          <w:i/>
        </w:rPr>
        <w:t>viz</w:t>
      </w:r>
      <w:proofErr w:type="gramEnd"/>
      <w:r w:rsidRPr="00C21171">
        <w:rPr>
          <w:i/>
        </w:rPr>
        <w:t>.</w:t>
      </w:r>
      <w:proofErr w:type="gramStart"/>
      <w:r w:rsidRPr="00C21171">
        <w:rPr>
          <w:i/>
        </w:rPr>
        <w:t>příloha</w:t>
      </w:r>
      <w:proofErr w:type="spellEnd"/>
      <w:proofErr w:type="gramEnd"/>
      <w:r w:rsidRPr="00C21171">
        <w:rPr>
          <w:i/>
        </w:rPr>
        <w:t xml:space="preserve"> TZ</w:t>
      </w:r>
    </w:p>
    <w:p w:rsidR="00DA07D4" w:rsidRDefault="00DA07D4" w:rsidP="00DA07D4">
      <w:pPr>
        <w:spacing w:line="360" w:lineRule="auto"/>
      </w:pPr>
    </w:p>
    <w:p w:rsidR="00DA07D4" w:rsidRPr="004C700E" w:rsidRDefault="00DA07D4" w:rsidP="00DA07D4">
      <w:pPr>
        <w:spacing w:line="360" w:lineRule="auto"/>
        <w:rPr>
          <w:b/>
          <w:sz w:val="28"/>
          <w:szCs w:val="28"/>
          <w:u w:val="single"/>
        </w:rPr>
      </w:pPr>
      <w:r>
        <w:rPr>
          <w:b/>
          <w:sz w:val="28"/>
          <w:szCs w:val="28"/>
          <w:u w:val="single"/>
        </w:rPr>
        <w:t>3</w:t>
      </w:r>
      <w:r w:rsidRPr="004C700E">
        <w:rPr>
          <w:b/>
          <w:sz w:val="28"/>
          <w:szCs w:val="28"/>
          <w:u w:val="single"/>
        </w:rPr>
        <w:t xml:space="preserve">. Technické </w:t>
      </w:r>
      <w:proofErr w:type="spellStart"/>
      <w:r w:rsidRPr="004C700E">
        <w:rPr>
          <w:b/>
          <w:sz w:val="28"/>
          <w:szCs w:val="28"/>
          <w:u w:val="single"/>
        </w:rPr>
        <w:t>řešení</w:t>
      </w:r>
      <w:r>
        <w:rPr>
          <w:b/>
          <w:sz w:val="28"/>
          <w:szCs w:val="28"/>
          <w:u w:val="single"/>
        </w:rPr>
        <w:t>-vytápění</w:t>
      </w:r>
      <w:proofErr w:type="spellEnd"/>
      <w:r>
        <w:rPr>
          <w:b/>
          <w:sz w:val="28"/>
          <w:szCs w:val="28"/>
          <w:u w:val="single"/>
        </w:rPr>
        <w:t xml:space="preserve"> přístavby</w:t>
      </w:r>
    </w:p>
    <w:p w:rsidR="00DA07D4" w:rsidRDefault="00DA07D4" w:rsidP="00DA07D4">
      <w:pPr>
        <w:jc w:val="both"/>
      </w:pPr>
    </w:p>
    <w:p w:rsidR="00DA07D4" w:rsidRPr="00DA07D4" w:rsidRDefault="00DA07D4" w:rsidP="00DA07D4">
      <w:pPr>
        <w:jc w:val="both"/>
        <w:rPr>
          <w:u w:val="single"/>
        </w:rPr>
      </w:pPr>
      <w:r w:rsidRPr="00DA07D4">
        <w:rPr>
          <w:u w:val="single"/>
        </w:rPr>
        <w:t>- místo napojení:</w:t>
      </w:r>
    </w:p>
    <w:p w:rsidR="00DA07D4" w:rsidRDefault="00DA07D4" w:rsidP="00DA07D4">
      <w:pPr>
        <w:jc w:val="both"/>
      </w:pPr>
      <w:r>
        <w:tab/>
      </w:r>
      <w:r>
        <w:tab/>
        <w:t xml:space="preserve">Je situováno do suterénní chodby </w:t>
      </w:r>
      <w:proofErr w:type="gramStart"/>
      <w:r>
        <w:t>ozn.-2,95m</w:t>
      </w:r>
      <w:proofErr w:type="gramEnd"/>
      <w:r>
        <w:t xml:space="preserve"> v blízkosti výměníkové stanice VS5ZŠ- z této VS  jsou pro školu vyvedeny dvě </w:t>
      </w:r>
      <w:proofErr w:type="spellStart"/>
      <w:r>
        <w:t>ekvitermně</w:t>
      </w:r>
      <w:proofErr w:type="spellEnd"/>
      <w:r>
        <w:t xml:space="preserve"> regulované větve. Nová přístavba bude napojena na samostatnou větev „ÚT-škola sever“, která je v místě odbočení v dimenzi DN80. Potrubní </w:t>
      </w:r>
      <w:r w:rsidRPr="00E9215A">
        <w:t xml:space="preserve">odbočka </w:t>
      </w:r>
      <w:r>
        <w:t xml:space="preserve">bude </w:t>
      </w:r>
      <w:r w:rsidRPr="00E9215A">
        <w:t xml:space="preserve">osazena armaturní sestavou sestávající z kulového kohoutu, filtru, </w:t>
      </w:r>
      <w:proofErr w:type="gramStart"/>
      <w:r w:rsidRPr="00E9215A">
        <w:t>vypouštěcí</w:t>
      </w:r>
      <w:r>
        <w:t xml:space="preserve">ho </w:t>
      </w:r>
      <w:r w:rsidRPr="00E9215A">
        <w:t xml:space="preserve"> kohout</w:t>
      </w:r>
      <w:r>
        <w:t>u</w:t>
      </w:r>
      <w:proofErr w:type="gramEnd"/>
      <w:r w:rsidRPr="00E9215A">
        <w:t xml:space="preserve"> a regulátoru průtoku s přednastavením. Za armaturní sestavou </w:t>
      </w:r>
      <w:r>
        <w:t>projde potrubí do výtahové šachty a stoupačkou napojí vytápěná patra v 1.NP-+0,9m  a 2.NP-+2,55. Ležatý rozvod pro každé patro bude na přívodu osazen kulovým kohoutem s vypuštěním, ležatý rozvod je veden v konstrukci podlahy-mat.AL-</w:t>
      </w:r>
      <w:proofErr w:type="spellStart"/>
      <w:r>
        <w:t>PEx</w:t>
      </w:r>
      <w:proofErr w:type="spellEnd"/>
      <w:r>
        <w:t xml:space="preserve"> s kyslíkovou bariérou, izolace </w:t>
      </w:r>
      <w:proofErr w:type="spellStart"/>
      <w:r>
        <w:t>návleková</w:t>
      </w:r>
      <w:proofErr w:type="spellEnd"/>
      <w:r>
        <w:t xml:space="preserve"> měkčené PVC.</w:t>
      </w:r>
    </w:p>
    <w:p w:rsidR="00DA07D4" w:rsidRDefault="00DA07D4" w:rsidP="00DA07D4">
      <w:pPr>
        <w:spacing w:line="360" w:lineRule="auto"/>
        <w:jc w:val="both"/>
      </w:pPr>
    </w:p>
    <w:p w:rsidR="00DA07D4" w:rsidRDefault="00DA07D4" w:rsidP="00DA07D4">
      <w:pPr>
        <w:spacing w:line="360" w:lineRule="auto"/>
        <w:jc w:val="both"/>
        <w:rPr>
          <w:u w:val="single"/>
        </w:rPr>
      </w:pPr>
      <w:r w:rsidRPr="0055394C">
        <w:rPr>
          <w:u w:val="single"/>
        </w:rPr>
        <w:lastRenderedPageBreak/>
        <w:t>- popis topné soustavy:</w:t>
      </w:r>
    </w:p>
    <w:p w:rsidR="00DA07D4" w:rsidRDefault="00DA07D4" w:rsidP="00DA07D4">
      <w:pPr>
        <w:spacing w:line="360" w:lineRule="auto"/>
        <w:jc w:val="both"/>
      </w:pPr>
      <w:r>
        <w:object w:dxaOrig="2651"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4.05pt;height:84.5pt" o:ole="">
            <v:imagedata r:id="rId8" o:title="" croptop="20943f" cropbottom="17416f" cropleft="15059f" cropright="20310f"/>
          </v:shape>
          <o:OLEObject Type="Embed" ProgID="DWGTrueView.Drawing.20" ShapeID="_x0000_i1025" DrawAspect="Content" ObjectID="_1546248590" r:id="rId9"/>
        </w:object>
      </w:r>
    </w:p>
    <w:p w:rsidR="00DA07D4" w:rsidRPr="000E0CCB" w:rsidRDefault="00DA07D4" w:rsidP="00DA07D4">
      <w:pPr>
        <w:jc w:val="both"/>
      </w:pPr>
      <w:r>
        <w:tab/>
      </w:r>
      <w:r w:rsidRPr="000E0CCB">
        <w:t>Otopná soustava objekt</w:t>
      </w:r>
      <w:r>
        <w:t>u</w:t>
      </w:r>
      <w:r w:rsidRPr="000E0CCB">
        <w:t xml:space="preserve"> je tvořena </w:t>
      </w:r>
      <w:r>
        <w:t xml:space="preserve">ocelovými </w:t>
      </w:r>
      <w:r w:rsidRPr="000E0CCB">
        <w:t xml:space="preserve">deskovými radiátory v provedení </w:t>
      </w:r>
      <w:r>
        <w:t>v</w:t>
      </w:r>
      <w:r w:rsidRPr="000E0CCB">
        <w:t>entil</w:t>
      </w:r>
      <w:r>
        <w:t>-</w:t>
      </w:r>
      <w:r w:rsidRPr="000E0CCB">
        <w:t xml:space="preserve">kompakt výšky 600mm a příslušné délky. Každé těleso je na přívodu opatřeno uzavíracím a vypouštěcím ventilem </w:t>
      </w:r>
      <w:proofErr w:type="spellStart"/>
      <w:proofErr w:type="gramStart"/>
      <w:r w:rsidRPr="000E0CCB">
        <w:t>tzv“H</w:t>
      </w:r>
      <w:proofErr w:type="spellEnd"/>
      <w:r w:rsidRPr="000E0CCB">
        <w:t>“  pro</w:t>
      </w:r>
      <w:proofErr w:type="gramEnd"/>
      <w:r w:rsidRPr="000E0CCB">
        <w:t xml:space="preserve"> tělesa VK</w:t>
      </w:r>
      <w:r>
        <w:t xml:space="preserve"> </w:t>
      </w:r>
      <w:r w:rsidRPr="000E0CCB">
        <w:t xml:space="preserve"> a termostatickou hlavicí osazenou na integrovaný radiátorový ventil. Tělesa budou osazena na konzoly ke zdi a přichycen</w:t>
      </w:r>
      <w:r>
        <w:t>a</w:t>
      </w:r>
      <w:r w:rsidRPr="000E0CCB">
        <w:t xml:space="preserve"> držáky</w:t>
      </w:r>
      <w:r>
        <w:t>, tělesa výšky 300mm budou kotvena do podlahy- n</w:t>
      </w:r>
      <w:r w:rsidRPr="000E0CCB">
        <w:t xml:space="preserve">apojení radiátorů bude rohovým připojovacím ventilem ze </w:t>
      </w:r>
      <w:proofErr w:type="spellStart"/>
      <w:r w:rsidRPr="000E0CCB">
        <w:t>zdi</w:t>
      </w:r>
      <w:r>
        <w:t>,</w:t>
      </w:r>
      <w:proofErr w:type="gramStart"/>
      <w:r>
        <w:t>resp.podlahy</w:t>
      </w:r>
      <w:proofErr w:type="spellEnd"/>
      <w:proofErr w:type="gramEnd"/>
      <w:r w:rsidRPr="000E0CCB">
        <w:t>.</w:t>
      </w:r>
    </w:p>
    <w:p w:rsidR="00DA07D4" w:rsidRDefault="00DA07D4" w:rsidP="00DA07D4">
      <w:pPr>
        <w:jc w:val="both"/>
      </w:pPr>
      <w:r>
        <w:tab/>
        <w:t>Radiátory budou napojeny na symetrickou horizontální potrubní síť s nuceným oběhem vedenou v podlaze. Potrubí do ø32 je uvažováno Al-</w:t>
      </w:r>
      <w:proofErr w:type="spellStart"/>
      <w:r>
        <w:t>Pex</w:t>
      </w:r>
      <w:proofErr w:type="spellEnd"/>
      <w:r>
        <w:t xml:space="preserve">-vícevrstvé s hliníkovou bariérou, </w:t>
      </w:r>
      <w:proofErr w:type="gramStart"/>
      <w:r>
        <w:t>vyšší  dimenze</w:t>
      </w:r>
      <w:proofErr w:type="gramEnd"/>
      <w:r>
        <w:t xml:space="preserve"> z potrubí měděného svařovaného tvrdou pájkou. </w:t>
      </w:r>
      <w:r>
        <w:tab/>
      </w:r>
    </w:p>
    <w:p w:rsidR="00DA07D4" w:rsidRPr="00890983" w:rsidRDefault="00DA07D4" w:rsidP="00DA07D4">
      <w:pPr>
        <w:jc w:val="both"/>
      </w:pPr>
      <w:r>
        <w:tab/>
      </w:r>
      <w:r w:rsidRPr="00890983">
        <w:t xml:space="preserve">Uložení potrubí bude provedeno </w:t>
      </w:r>
      <w:r>
        <w:t>do podlahy, v</w:t>
      </w:r>
      <w:r w:rsidRPr="00890983">
        <w:rPr>
          <w:rFonts w:cs="Arial"/>
        </w:rPr>
        <w:t xml:space="preserve">eškeré </w:t>
      </w:r>
      <w:proofErr w:type="gramStart"/>
      <w:r>
        <w:rPr>
          <w:rFonts w:cs="Arial"/>
        </w:rPr>
        <w:t xml:space="preserve">povrchové </w:t>
      </w:r>
      <w:r w:rsidRPr="00890983">
        <w:rPr>
          <w:rFonts w:cs="Arial"/>
        </w:rPr>
        <w:t xml:space="preserve"> rozvody</w:t>
      </w:r>
      <w:proofErr w:type="gramEnd"/>
      <w:r w:rsidRPr="00890983">
        <w:rPr>
          <w:rFonts w:cs="Arial"/>
        </w:rPr>
        <w:t xml:space="preserve"> budou izolovány </w:t>
      </w:r>
      <w:r>
        <w:rPr>
          <w:rFonts w:cs="Arial"/>
        </w:rPr>
        <w:t xml:space="preserve"> </w:t>
      </w:r>
      <w:r w:rsidRPr="00890983">
        <w:rPr>
          <w:rFonts w:cs="Arial"/>
        </w:rPr>
        <w:t xml:space="preserve">pomocí </w:t>
      </w:r>
      <w:r>
        <w:rPr>
          <w:rFonts w:cs="Arial"/>
        </w:rPr>
        <w:t>potrubních pouzder z tvrzené minerální vlny s AL folií, rozvody v podlahách pěnovou izolací z PE.</w:t>
      </w:r>
    </w:p>
    <w:p w:rsidR="00DA07D4" w:rsidRDefault="00DA07D4" w:rsidP="00DA07D4">
      <w:pPr>
        <w:spacing w:line="360" w:lineRule="auto"/>
        <w:jc w:val="both"/>
      </w:pPr>
      <w:r w:rsidRPr="00CC60AE">
        <w:tab/>
      </w:r>
    </w:p>
    <w:p w:rsidR="00DA07D4" w:rsidRPr="00CB1E00" w:rsidRDefault="00DA07D4" w:rsidP="00DA07D4">
      <w:pPr>
        <w:spacing w:line="360" w:lineRule="auto"/>
        <w:jc w:val="both"/>
        <w:rPr>
          <w:u w:val="single"/>
        </w:rPr>
      </w:pPr>
      <w:r>
        <w:rPr>
          <w:u w:val="single"/>
        </w:rPr>
        <w:t>- z</w:t>
      </w:r>
      <w:r w:rsidRPr="00CB1E00">
        <w:rPr>
          <w:u w:val="single"/>
        </w:rPr>
        <w:t>koušky, zkušební provoz topného zařízení</w:t>
      </w:r>
    </w:p>
    <w:p w:rsidR="00DA07D4" w:rsidRPr="00ED6A5D" w:rsidRDefault="00DA07D4" w:rsidP="00DA07D4">
      <w:pPr>
        <w:jc w:val="both"/>
      </w:pPr>
      <w:r>
        <w:tab/>
      </w:r>
      <w:r w:rsidRPr="00ED6A5D">
        <w:t>Potrubí, tělesa, armatury a ostatní zařízení musí být uloženo s maximální přesností v dimenzích, délkách a spádech odpovídajících projektu. Při přerušení prací je nutno konce trubek znepřístupnit proti vniknutí cizích předmětů. Před smontování</w:t>
      </w:r>
      <w:r>
        <w:t>m</w:t>
      </w:r>
      <w:r w:rsidRPr="00ED6A5D">
        <w:t xml:space="preserve"> armatur je nutno zkontrolovat jejich funkci</w:t>
      </w:r>
      <w:r>
        <w:t xml:space="preserve"> a směr proudění</w:t>
      </w:r>
      <w:r w:rsidRPr="00ED6A5D">
        <w:t>. Odpor při otevírání a uzavírání armatur ručním kolem musí být mírný a rovnoměrný. O zahájení postupu a skončení montážních prací je povinen vedoucí montáže vést deník. Ústřední vytápění musí po skončení montáže vyhovovat po stránce montážní i provozní. Jeho způsobilost je nutno zajistit zkouškami dle ČSN 06 0310 čl. 131 – 143.</w:t>
      </w:r>
    </w:p>
    <w:p w:rsidR="00DA07D4" w:rsidRPr="00ED6A5D" w:rsidRDefault="00DA07D4" w:rsidP="00DA07D4">
      <w:pPr>
        <w:jc w:val="both"/>
      </w:pPr>
      <w:r>
        <w:tab/>
      </w:r>
      <w:r w:rsidRPr="00ED6A5D">
        <w:t xml:space="preserve">Po skončené montáži bude provedeno </w:t>
      </w:r>
      <w:r w:rsidRPr="00A32483">
        <w:rPr>
          <w:u w:val="single"/>
        </w:rPr>
        <w:t>propláchnutí zařízení</w:t>
      </w:r>
      <w:r>
        <w:t xml:space="preserve"> </w:t>
      </w:r>
      <w:r w:rsidRPr="00ED6A5D">
        <w:t>-</w:t>
      </w:r>
      <w:r>
        <w:t xml:space="preserve"> </w:t>
      </w:r>
      <w:r w:rsidRPr="00ED6A5D">
        <w:t>provádí se po dobu 24hod při zapnutých oběhových čerpadlech. Vyčištění a propláchnutí soustavy je součástí montáže a o jeho provedení bude sepsán zápis ve stavebním deníku.</w:t>
      </w:r>
    </w:p>
    <w:p w:rsidR="00DA07D4" w:rsidRPr="00ED6A5D" w:rsidRDefault="00DA07D4" w:rsidP="00DA07D4">
      <w:pPr>
        <w:jc w:val="both"/>
      </w:pPr>
      <w:r>
        <w:tab/>
      </w:r>
      <w:r w:rsidRPr="00ED6A5D">
        <w:t xml:space="preserve">Dále bude provedena </w:t>
      </w:r>
      <w:r w:rsidRPr="00A32483">
        <w:rPr>
          <w:u w:val="single"/>
        </w:rPr>
        <w:t>zkouška těsnosti</w:t>
      </w:r>
      <w:r w:rsidRPr="00ED6A5D">
        <w:t xml:space="preserve"> tlakem na nejvyšší dovolený přetlak 0,3</w:t>
      </w:r>
      <w:r>
        <w:t>5</w:t>
      </w:r>
      <w:r w:rsidRPr="00ED6A5D">
        <w:t xml:space="preserve">MPa, soustava bude </w:t>
      </w:r>
      <w:proofErr w:type="spellStart"/>
      <w:r w:rsidRPr="00ED6A5D">
        <w:t>natlakována</w:t>
      </w:r>
      <w:proofErr w:type="spellEnd"/>
      <w:r w:rsidRPr="00ED6A5D">
        <w:t xml:space="preserve"> po dobu 6 hod-neobjeví-li se po tuto dobu netěsnost,</w:t>
      </w:r>
      <w:r>
        <w:t xml:space="preserve"> </w:t>
      </w:r>
      <w:r w:rsidRPr="00ED6A5D">
        <w:t>lze zkoušku považovat za úspěšnou.</w:t>
      </w:r>
    </w:p>
    <w:p w:rsidR="00DA07D4" w:rsidRDefault="00DA07D4" w:rsidP="00DA07D4">
      <w:pPr>
        <w:jc w:val="both"/>
      </w:pPr>
      <w:r>
        <w:tab/>
      </w:r>
      <w:r w:rsidRPr="00ED6A5D">
        <w:t xml:space="preserve">Poslední zkouškou zařízení je </w:t>
      </w:r>
      <w:r w:rsidRPr="00A32483">
        <w:rPr>
          <w:u w:val="single"/>
        </w:rPr>
        <w:t>provozní zkouška-dilatační a topná</w:t>
      </w:r>
      <w:r w:rsidRPr="00ED6A5D">
        <w:t>. Při dilatační zkoušce se systém 2x opakovaně ohřeje na nejvyšší pracovní teplotu (80°C) a nechá vychladnout na pokojovou teplotu. Kontrolují se netěsnosti případně jiné závady, o dilatační zkoušce se zapíše zápis do stavebního deníku.</w:t>
      </w:r>
    </w:p>
    <w:p w:rsidR="00DA07D4" w:rsidRDefault="00DA07D4" w:rsidP="00DA07D4">
      <w:pPr>
        <w:jc w:val="both"/>
      </w:pPr>
    </w:p>
    <w:p w:rsidR="00DA07D4" w:rsidRPr="00BC0B4B" w:rsidRDefault="00DA07D4" w:rsidP="00DA07D4">
      <w:pPr>
        <w:jc w:val="both"/>
        <w:rPr>
          <w:color w:val="000000"/>
          <w:sz w:val="22"/>
          <w:szCs w:val="22"/>
        </w:rPr>
      </w:pPr>
      <w:r>
        <w:tab/>
      </w:r>
      <w:r w:rsidRPr="00A32483">
        <w:rPr>
          <w:u w:val="single"/>
        </w:rPr>
        <w:t>Topná zkouška</w:t>
      </w:r>
      <w:r w:rsidRPr="00ED6A5D">
        <w:t xml:space="preserve"> se provede v průběhu otopného období v rozsahu 72 hod- kontroluje se schopnost systému dosáhnout požadovaných tepelných a tlakových parametrů a správná funkce regulačních a měřících zařízení. Topná zkouška se provádí za účasti investora-po ukončení topné zkoušky je </w:t>
      </w:r>
      <w:r w:rsidRPr="00BC0B4B">
        <w:rPr>
          <w:color w:val="000000"/>
        </w:rPr>
        <w:t>sepsán</w:t>
      </w:r>
      <w:r w:rsidRPr="00BC0B4B">
        <w:rPr>
          <w:color w:val="000000"/>
          <w:sz w:val="22"/>
          <w:szCs w:val="22"/>
        </w:rPr>
        <w:t xml:space="preserve"> protokol.</w:t>
      </w:r>
    </w:p>
    <w:p w:rsidR="00DA07D4" w:rsidRDefault="00DA07D4" w:rsidP="00DA07D4">
      <w:pPr>
        <w:pStyle w:val="Standard"/>
        <w:spacing w:line="360" w:lineRule="auto"/>
        <w:jc w:val="both"/>
      </w:pPr>
      <w:r>
        <w:tab/>
      </w:r>
    </w:p>
    <w:p w:rsidR="00DA07D4" w:rsidRPr="00890983" w:rsidRDefault="00DA07D4" w:rsidP="00DA07D4">
      <w:pPr>
        <w:ind w:firstLine="708"/>
        <w:jc w:val="both"/>
      </w:pPr>
      <w:r w:rsidRPr="00A32483">
        <w:rPr>
          <w:u w:val="single"/>
        </w:rPr>
        <w:t xml:space="preserve">Před osazením </w:t>
      </w:r>
      <w:proofErr w:type="spellStart"/>
      <w:r w:rsidRPr="00A32483">
        <w:rPr>
          <w:u w:val="single"/>
        </w:rPr>
        <w:t>termohlavic</w:t>
      </w:r>
      <w:proofErr w:type="spellEnd"/>
      <w:r>
        <w:t xml:space="preserve"> bude provedeno </w:t>
      </w:r>
      <w:proofErr w:type="spellStart"/>
      <w:r>
        <w:t>hydronické</w:t>
      </w:r>
      <w:proofErr w:type="spellEnd"/>
      <w:r>
        <w:t xml:space="preserve"> seřízení pomocí přednastavení TRV ventilů, pomocí regulačních armatur průtoku a seřízením otáček oběhových čerpadel. </w:t>
      </w:r>
      <w:r>
        <w:lastRenderedPageBreak/>
        <w:t>Poté budou regulační armatury zaplombovány a označeny štítkem, vyvážení soustavy bude stvrzené předaným protokolem.</w:t>
      </w:r>
    </w:p>
    <w:p w:rsidR="00DA07D4" w:rsidRDefault="00DA07D4" w:rsidP="00DA07D4">
      <w:pPr>
        <w:jc w:val="both"/>
      </w:pPr>
      <w:r>
        <w:tab/>
        <w:t xml:space="preserve"> Ve zkušebním provozu bude ověřena funkčnost zařízení. Uvedení do provozu provede dodavatel se zaškolením obsluhy dle příslušných předpisů.</w:t>
      </w:r>
    </w:p>
    <w:p w:rsidR="00DA07D4" w:rsidRDefault="00DA07D4" w:rsidP="00DA07D4">
      <w:pPr>
        <w:pStyle w:val="Zkladntextodsazen"/>
        <w:spacing w:line="360" w:lineRule="auto"/>
        <w:ind w:left="0"/>
        <w:jc w:val="both"/>
      </w:pPr>
    </w:p>
    <w:p w:rsidR="00DA07D4" w:rsidRDefault="00DA07D4" w:rsidP="00DA07D4">
      <w:pPr>
        <w:autoSpaceDE w:val="0"/>
        <w:autoSpaceDN w:val="0"/>
        <w:adjustRightInd w:val="0"/>
        <w:spacing w:line="276" w:lineRule="auto"/>
        <w:rPr>
          <w:b/>
          <w:bCs/>
          <w:sz w:val="28"/>
          <w:szCs w:val="28"/>
          <w:u w:val="single"/>
        </w:rPr>
      </w:pPr>
      <w:r>
        <w:rPr>
          <w:b/>
          <w:bCs/>
          <w:sz w:val="28"/>
          <w:szCs w:val="28"/>
          <w:u w:val="single"/>
        </w:rPr>
        <w:t>4.  Technické řešení- přeložka teplovodu</w:t>
      </w:r>
    </w:p>
    <w:p w:rsidR="00DA07D4" w:rsidRDefault="00DA07D4" w:rsidP="00DA07D4">
      <w:pPr>
        <w:autoSpaceDE w:val="0"/>
        <w:autoSpaceDN w:val="0"/>
        <w:adjustRightInd w:val="0"/>
        <w:spacing w:line="276" w:lineRule="auto"/>
        <w:rPr>
          <w:b/>
          <w:bCs/>
          <w:sz w:val="28"/>
          <w:szCs w:val="28"/>
          <w:u w:val="single"/>
        </w:rPr>
      </w:pPr>
    </w:p>
    <w:p w:rsidR="00DA07D4" w:rsidRPr="003E1943" w:rsidRDefault="00DA07D4" w:rsidP="00DA07D4">
      <w:pPr>
        <w:autoSpaceDE w:val="0"/>
        <w:autoSpaceDN w:val="0"/>
        <w:adjustRightInd w:val="0"/>
        <w:spacing w:line="276" w:lineRule="auto"/>
        <w:rPr>
          <w:bCs/>
          <w:u w:val="single"/>
        </w:rPr>
      </w:pPr>
      <w:r>
        <w:rPr>
          <w:bCs/>
          <w:u w:val="single"/>
        </w:rPr>
        <w:t>- s</w:t>
      </w:r>
      <w:r w:rsidRPr="003E1943">
        <w:rPr>
          <w:bCs/>
          <w:u w:val="single"/>
        </w:rPr>
        <w:t>távající stav</w:t>
      </w:r>
    </w:p>
    <w:p w:rsidR="00DA07D4" w:rsidRDefault="00DA07D4" w:rsidP="00DA07D4">
      <w:pPr>
        <w:jc w:val="both"/>
      </w:pPr>
    </w:p>
    <w:p w:rsidR="00DA07D4" w:rsidRDefault="00DA07D4" w:rsidP="00DA07D4">
      <w:pPr>
        <w:jc w:val="both"/>
      </w:pPr>
      <w:r>
        <w:tab/>
        <w:t xml:space="preserve">V suterénu </w:t>
      </w:r>
      <w:proofErr w:type="gramStart"/>
      <w:r>
        <w:t>objektu 5.ZŠ</w:t>
      </w:r>
      <w:proofErr w:type="gramEnd"/>
      <w:r>
        <w:t xml:space="preserve"> Myslbekova je zřízena samostatná horkovodní výměníková stanice v majetku Ostrovské teplárenské a.s. Ostrov. Z této stanice je zásobován jednak samotný </w:t>
      </w:r>
      <w:proofErr w:type="gramStart"/>
      <w:r>
        <w:t>objekt 5.ZŠ</w:t>
      </w:r>
      <w:proofErr w:type="gramEnd"/>
      <w:r>
        <w:t xml:space="preserve"> a dále je zde zřízena samostatná teplovodní  přípojka pro zásobování dvou bytových domů : Hlavní ulice č.p.935-936 a č.p.937-939. Distribuční teplovod ÚT-2xDN1525, TV-DN65 a C-DN40 z VS je veden v klasickém provedení v průlezném betonovém kanále světlosti cca. 950x1800mm. Vzhledem k tomu, že část topného kanálu je v kolizi se záměrem přístavby pro učebny technických a řemeslných oborů, bylo rozhodnuto v tomto úseku provést teplovodní přeložku.</w:t>
      </w:r>
    </w:p>
    <w:p w:rsidR="00DA07D4" w:rsidRDefault="00DA07D4" w:rsidP="00DA07D4">
      <w:pPr>
        <w:autoSpaceDE w:val="0"/>
        <w:autoSpaceDN w:val="0"/>
        <w:adjustRightInd w:val="0"/>
        <w:spacing w:line="360" w:lineRule="auto"/>
        <w:jc w:val="both"/>
      </w:pPr>
    </w:p>
    <w:p w:rsidR="00DA07D4" w:rsidRPr="003E1943" w:rsidRDefault="00DA07D4" w:rsidP="00DA07D4">
      <w:pPr>
        <w:autoSpaceDE w:val="0"/>
        <w:autoSpaceDN w:val="0"/>
        <w:adjustRightInd w:val="0"/>
        <w:spacing w:line="276" w:lineRule="auto"/>
        <w:rPr>
          <w:bCs/>
          <w:u w:val="single"/>
        </w:rPr>
      </w:pPr>
      <w:r>
        <w:rPr>
          <w:bCs/>
          <w:u w:val="single"/>
        </w:rPr>
        <w:t>- de</w:t>
      </w:r>
      <w:r w:rsidRPr="003E1943">
        <w:rPr>
          <w:bCs/>
          <w:u w:val="single"/>
        </w:rPr>
        <w:t>montáže</w:t>
      </w:r>
    </w:p>
    <w:p w:rsidR="00DA07D4" w:rsidRDefault="00DA07D4" w:rsidP="00DA07D4">
      <w:pPr>
        <w:jc w:val="both"/>
      </w:pPr>
    </w:p>
    <w:p w:rsidR="00DA07D4" w:rsidRDefault="00DA07D4" w:rsidP="00DA07D4">
      <w:pPr>
        <w:jc w:val="both"/>
      </w:pPr>
      <w:r>
        <w:tab/>
        <w:t xml:space="preserve">V místech nové školní přístavby bude </w:t>
      </w:r>
      <w:proofErr w:type="spellStart"/>
      <w:r>
        <w:t>zdemontován</w:t>
      </w:r>
      <w:proofErr w:type="spellEnd"/>
      <w:r>
        <w:t xml:space="preserve"> stávající </w:t>
      </w:r>
      <w:r w:rsidRPr="00782AD9">
        <w:rPr>
          <w:u w:val="single"/>
        </w:rPr>
        <w:t>venkovní teplovodní průlezný topný</w:t>
      </w:r>
      <w:r>
        <w:t xml:space="preserve"> kanál včetně potrubního vystrojení:</w:t>
      </w:r>
    </w:p>
    <w:p w:rsidR="00DA07D4" w:rsidRDefault="00DA07D4" w:rsidP="00DA07D4">
      <w:pPr>
        <w:autoSpaceDE w:val="0"/>
        <w:autoSpaceDN w:val="0"/>
        <w:adjustRightInd w:val="0"/>
        <w:spacing w:line="360" w:lineRule="auto"/>
        <w:jc w:val="both"/>
      </w:pPr>
    </w:p>
    <w:p w:rsidR="00DA07D4" w:rsidRDefault="00DA07D4" w:rsidP="00DA07D4">
      <w:pPr>
        <w:autoSpaceDE w:val="0"/>
        <w:autoSpaceDN w:val="0"/>
        <w:adjustRightInd w:val="0"/>
        <w:spacing w:line="360" w:lineRule="auto"/>
        <w:jc w:val="both"/>
      </w:pPr>
      <w:r>
        <w:tab/>
      </w:r>
      <w:r>
        <w:tab/>
      </w:r>
      <w:r>
        <w:tab/>
        <w:t>rozměr kanálu</w:t>
      </w:r>
      <w:r>
        <w:tab/>
      </w:r>
      <w:r>
        <w:tab/>
      </w:r>
      <w:r>
        <w:tab/>
      </w:r>
      <w:r>
        <w:tab/>
        <w:t>950 x 1800mm</w:t>
      </w:r>
    </w:p>
    <w:p w:rsidR="00DA07D4" w:rsidRDefault="00DA07D4" w:rsidP="00DA07D4">
      <w:pPr>
        <w:autoSpaceDE w:val="0"/>
        <w:autoSpaceDN w:val="0"/>
        <w:adjustRightInd w:val="0"/>
        <w:spacing w:line="360" w:lineRule="auto"/>
        <w:jc w:val="both"/>
      </w:pPr>
      <w:r>
        <w:t xml:space="preserve"> </w:t>
      </w:r>
      <w:r>
        <w:tab/>
      </w:r>
      <w:r>
        <w:tab/>
      </w:r>
      <w:r>
        <w:tab/>
        <w:t>dimenze potrubí ÚT</w:t>
      </w:r>
      <w:r>
        <w:tab/>
      </w:r>
      <w:r>
        <w:tab/>
      </w:r>
      <w:r>
        <w:tab/>
        <w:t>2 x DN125</w:t>
      </w:r>
    </w:p>
    <w:p w:rsidR="00DA07D4" w:rsidRDefault="00DA07D4" w:rsidP="00DA07D4">
      <w:pPr>
        <w:autoSpaceDE w:val="0"/>
        <w:autoSpaceDN w:val="0"/>
        <w:adjustRightInd w:val="0"/>
        <w:spacing w:line="360" w:lineRule="auto"/>
        <w:jc w:val="both"/>
      </w:pPr>
      <w:r>
        <w:tab/>
      </w:r>
      <w:r>
        <w:tab/>
      </w:r>
      <w:r>
        <w:tab/>
        <w:t>dimenze potrubí TV</w:t>
      </w:r>
      <w:r>
        <w:tab/>
      </w:r>
      <w:r>
        <w:tab/>
      </w:r>
      <w:r>
        <w:tab/>
        <w:t>TV-DN65/C-DN40</w:t>
      </w:r>
    </w:p>
    <w:p w:rsidR="00DA07D4" w:rsidRDefault="00DA07D4" w:rsidP="00DA07D4">
      <w:pPr>
        <w:autoSpaceDE w:val="0"/>
        <w:autoSpaceDN w:val="0"/>
        <w:adjustRightInd w:val="0"/>
        <w:spacing w:line="360" w:lineRule="auto"/>
        <w:jc w:val="both"/>
      </w:pPr>
      <w:r>
        <w:tab/>
      </w:r>
      <w:r>
        <w:tab/>
      </w:r>
      <w:r>
        <w:tab/>
        <w:t>uložení potrubí</w:t>
      </w:r>
      <w:r>
        <w:tab/>
      </w:r>
      <w:r>
        <w:tab/>
      </w:r>
      <w:r>
        <w:tab/>
        <w:t xml:space="preserve">kluzné na </w:t>
      </w:r>
      <w:proofErr w:type="spellStart"/>
      <w:proofErr w:type="gramStart"/>
      <w:r>
        <w:t>ocel</w:t>
      </w:r>
      <w:proofErr w:type="gramEnd"/>
      <w:r>
        <w:t>.</w:t>
      </w:r>
      <w:proofErr w:type="gramStart"/>
      <w:r>
        <w:t>podpěrách</w:t>
      </w:r>
      <w:proofErr w:type="spellEnd"/>
      <w:proofErr w:type="gramEnd"/>
      <w:r>
        <w:tab/>
      </w:r>
    </w:p>
    <w:p w:rsidR="00DA07D4" w:rsidRPr="005964A0" w:rsidRDefault="00DA07D4" w:rsidP="00DA07D4">
      <w:pPr>
        <w:autoSpaceDE w:val="0"/>
        <w:autoSpaceDN w:val="0"/>
        <w:adjustRightInd w:val="0"/>
        <w:spacing w:line="360" w:lineRule="auto"/>
        <w:jc w:val="both"/>
        <w:rPr>
          <w:u w:val="single"/>
        </w:rPr>
      </w:pPr>
      <w:r>
        <w:tab/>
      </w:r>
      <w:r>
        <w:tab/>
      </w:r>
      <w:r>
        <w:tab/>
      </w:r>
      <w:r w:rsidRPr="005964A0">
        <w:rPr>
          <w:u w:val="single"/>
        </w:rPr>
        <w:t xml:space="preserve">délka </w:t>
      </w:r>
      <w:proofErr w:type="spellStart"/>
      <w:r w:rsidRPr="005964A0">
        <w:rPr>
          <w:u w:val="single"/>
        </w:rPr>
        <w:t>demont.úseku</w:t>
      </w:r>
      <w:proofErr w:type="spellEnd"/>
      <w:r w:rsidRPr="005964A0">
        <w:rPr>
          <w:u w:val="single"/>
        </w:rPr>
        <w:tab/>
      </w:r>
      <w:r w:rsidRPr="005964A0">
        <w:rPr>
          <w:u w:val="single"/>
        </w:rPr>
        <w:tab/>
      </w:r>
      <w:r w:rsidRPr="005964A0">
        <w:rPr>
          <w:u w:val="single"/>
        </w:rPr>
        <w:tab/>
        <w:t>2</w:t>
      </w:r>
      <w:r>
        <w:rPr>
          <w:u w:val="single"/>
        </w:rPr>
        <w:t xml:space="preserve">5,0 </w:t>
      </w:r>
      <w:r w:rsidRPr="005964A0">
        <w:rPr>
          <w:u w:val="single"/>
        </w:rPr>
        <w:t xml:space="preserve">m </w:t>
      </w:r>
    </w:p>
    <w:p w:rsidR="00DA07D4" w:rsidRDefault="00DA07D4" w:rsidP="00DA07D4">
      <w:pPr>
        <w:jc w:val="both"/>
      </w:pPr>
    </w:p>
    <w:p w:rsidR="00DA07D4" w:rsidRDefault="00DA07D4" w:rsidP="00DA07D4">
      <w:pPr>
        <w:jc w:val="both"/>
      </w:pPr>
      <w:r>
        <w:tab/>
        <w:t xml:space="preserve">Dále je nutné provést </w:t>
      </w:r>
      <w:r w:rsidRPr="005F5B6F">
        <w:rPr>
          <w:u w:val="single"/>
        </w:rPr>
        <w:t>demontáž stávajícího</w:t>
      </w:r>
      <w:r w:rsidRPr="00782AD9">
        <w:rPr>
          <w:u w:val="single"/>
        </w:rPr>
        <w:t xml:space="preserve"> vnitřního teplovodu</w:t>
      </w:r>
      <w:r>
        <w:t xml:space="preserve"> vedeného z výměníkové </w:t>
      </w:r>
      <w:proofErr w:type="gramStart"/>
      <w:r>
        <w:t>stanice  chodbou</w:t>
      </w:r>
      <w:proofErr w:type="gramEnd"/>
      <w:r>
        <w:t xml:space="preserve"> na hranici výstupu do topného kanálu:</w:t>
      </w:r>
    </w:p>
    <w:p w:rsidR="00DA07D4" w:rsidRDefault="00DA07D4" w:rsidP="00DA07D4">
      <w:pPr>
        <w:autoSpaceDE w:val="0"/>
        <w:autoSpaceDN w:val="0"/>
        <w:adjustRightInd w:val="0"/>
        <w:spacing w:line="360" w:lineRule="auto"/>
        <w:jc w:val="both"/>
      </w:pPr>
    </w:p>
    <w:p w:rsidR="00DA07D4" w:rsidRDefault="00DA07D4" w:rsidP="00DA07D4">
      <w:pPr>
        <w:autoSpaceDE w:val="0"/>
        <w:autoSpaceDN w:val="0"/>
        <w:adjustRightInd w:val="0"/>
        <w:spacing w:line="360" w:lineRule="auto"/>
        <w:jc w:val="both"/>
      </w:pPr>
      <w:r>
        <w:tab/>
      </w:r>
      <w:r>
        <w:tab/>
      </w:r>
      <w:r>
        <w:tab/>
        <w:t>dimenze potrubí ÚT</w:t>
      </w:r>
      <w:r>
        <w:tab/>
      </w:r>
      <w:r>
        <w:tab/>
      </w:r>
      <w:r>
        <w:tab/>
        <w:t>2xDN125</w:t>
      </w:r>
    </w:p>
    <w:p w:rsidR="00DA07D4" w:rsidRDefault="00DA07D4" w:rsidP="00DA07D4">
      <w:pPr>
        <w:autoSpaceDE w:val="0"/>
        <w:autoSpaceDN w:val="0"/>
        <w:adjustRightInd w:val="0"/>
        <w:spacing w:line="360" w:lineRule="auto"/>
        <w:jc w:val="both"/>
      </w:pPr>
      <w:r>
        <w:tab/>
      </w:r>
      <w:r>
        <w:tab/>
      </w:r>
      <w:r>
        <w:tab/>
        <w:t>dimenze potrubí TV</w:t>
      </w:r>
      <w:r>
        <w:tab/>
      </w:r>
      <w:r>
        <w:tab/>
      </w:r>
      <w:r>
        <w:tab/>
        <w:t>TV-DN65/C-DN40</w:t>
      </w:r>
    </w:p>
    <w:p w:rsidR="00DA07D4" w:rsidRPr="005964A0" w:rsidRDefault="00DA07D4" w:rsidP="00DA07D4">
      <w:pPr>
        <w:autoSpaceDE w:val="0"/>
        <w:autoSpaceDN w:val="0"/>
        <w:adjustRightInd w:val="0"/>
        <w:spacing w:line="360" w:lineRule="auto"/>
        <w:jc w:val="both"/>
        <w:rPr>
          <w:u w:val="single"/>
        </w:rPr>
      </w:pPr>
      <w:r>
        <w:tab/>
      </w:r>
      <w:r>
        <w:tab/>
      </w:r>
      <w:r>
        <w:tab/>
      </w:r>
      <w:r w:rsidRPr="005964A0">
        <w:rPr>
          <w:u w:val="single"/>
        </w:rPr>
        <w:t xml:space="preserve">délka </w:t>
      </w:r>
      <w:proofErr w:type="spellStart"/>
      <w:r w:rsidRPr="005964A0">
        <w:rPr>
          <w:u w:val="single"/>
        </w:rPr>
        <w:t>demont.úseku</w:t>
      </w:r>
      <w:proofErr w:type="spellEnd"/>
      <w:r w:rsidRPr="005964A0">
        <w:rPr>
          <w:u w:val="single"/>
        </w:rPr>
        <w:tab/>
      </w:r>
      <w:r w:rsidRPr="005964A0">
        <w:rPr>
          <w:u w:val="single"/>
        </w:rPr>
        <w:tab/>
      </w:r>
      <w:r w:rsidRPr="005964A0">
        <w:rPr>
          <w:u w:val="single"/>
        </w:rPr>
        <w:tab/>
      </w:r>
      <w:r>
        <w:rPr>
          <w:u w:val="single"/>
        </w:rPr>
        <w:t xml:space="preserve">11,0 </w:t>
      </w:r>
      <w:r w:rsidRPr="005964A0">
        <w:rPr>
          <w:u w:val="single"/>
        </w:rPr>
        <w:t xml:space="preserve">m </w:t>
      </w:r>
    </w:p>
    <w:p w:rsidR="00DA07D4" w:rsidRDefault="00DA07D4" w:rsidP="00DA07D4">
      <w:pPr>
        <w:autoSpaceDE w:val="0"/>
        <w:autoSpaceDN w:val="0"/>
        <w:adjustRightInd w:val="0"/>
        <w:spacing w:line="360" w:lineRule="auto"/>
        <w:jc w:val="both"/>
        <w:rPr>
          <w:b/>
          <w:bCs/>
          <w:sz w:val="28"/>
          <w:szCs w:val="28"/>
          <w:u w:val="single"/>
        </w:rPr>
      </w:pPr>
    </w:p>
    <w:p w:rsidR="00DA07D4" w:rsidRPr="003E1943" w:rsidRDefault="00DA07D4" w:rsidP="00DA07D4">
      <w:pPr>
        <w:autoSpaceDE w:val="0"/>
        <w:autoSpaceDN w:val="0"/>
        <w:adjustRightInd w:val="0"/>
        <w:spacing w:line="276" w:lineRule="auto"/>
        <w:rPr>
          <w:bCs/>
          <w:u w:val="single"/>
        </w:rPr>
      </w:pPr>
      <w:r>
        <w:rPr>
          <w:bCs/>
          <w:u w:val="single"/>
        </w:rPr>
        <w:t>- p</w:t>
      </w:r>
      <w:r w:rsidRPr="003E1943">
        <w:rPr>
          <w:bCs/>
          <w:u w:val="single"/>
        </w:rPr>
        <w:t>opis technického řešení</w:t>
      </w:r>
    </w:p>
    <w:p w:rsidR="00DA07D4" w:rsidRDefault="00DA07D4" w:rsidP="00DA07D4">
      <w:pPr>
        <w:jc w:val="both"/>
      </w:pPr>
    </w:p>
    <w:p w:rsidR="00DA07D4" w:rsidRDefault="00DA07D4" w:rsidP="00DA07D4">
      <w:pPr>
        <w:jc w:val="both"/>
      </w:pPr>
      <w:r>
        <w:tab/>
        <w:t>Přeložka sekundárního teplovodu pro bytové domy</w:t>
      </w:r>
      <w:r w:rsidRPr="005964A0">
        <w:t xml:space="preserve"> </w:t>
      </w:r>
      <w:r>
        <w:t xml:space="preserve">č.p.935-936 a č.p.937-939 začíná ve stávající výměníkové stanici </w:t>
      </w:r>
      <w:proofErr w:type="gramStart"/>
      <w:r>
        <w:t>VS 5.ZŠ</w:t>
      </w:r>
      <w:proofErr w:type="gramEnd"/>
      <w:r>
        <w:t xml:space="preserve">. </w:t>
      </w:r>
      <w:proofErr w:type="gramStart"/>
      <w:r>
        <w:t>Na  stávající</w:t>
      </w:r>
      <w:proofErr w:type="gramEnd"/>
      <w:r>
        <w:t xml:space="preserve"> topnou větev pro tyto domy bude napojen nový rozvod přeložky. Z výměníkové stanice bude rozvod veden cca. 18m pod </w:t>
      </w:r>
      <w:r>
        <w:lastRenderedPageBreak/>
        <w:t>stropem chodby suterénu (-</w:t>
      </w:r>
      <w:proofErr w:type="gramStart"/>
      <w:r>
        <w:t>3,95m)  až</w:t>
      </w:r>
      <w:proofErr w:type="gramEnd"/>
      <w:r>
        <w:t xml:space="preserve"> do místa výstupu rozvodu z objektu školy do podzemního předizolovaného potrubí.</w:t>
      </w:r>
    </w:p>
    <w:p w:rsidR="00DA07D4" w:rsidRDefault="00DA07D4" w:rsidP="00DA07D4">
      <w:pPr>
        <w:jc w:val="both"/>
      </w:pPr>
      <w:r>
        <w:tab/>
        <w:t>Přeložka podzemní trasy je po výstupu z objektu školy vedena severním směrem v </w:t>
      </w:r>
      <w:proofErr w:type="gramStart"/>
      <w:r>
        <w:t>souběhu(2,5m</w:t>
      </w:r>
      <w:proofErr w:type="gramEnd"/>
      <w:r>
        <w:t xml:space="preserve">) s přeložkou kanalizace, po cca. 25,0m se lomí 90°vlevo a krátkou přípojkou cca.9m je navedena do trasy stávajícího průlezného kanálu. </w:t>
      </w:r>
    </w:p>
    <w:p w:rsidR="00DA07D4" w:rsidRDefault="00DA07D4" w:rsidP="00DA07D4">
      <w:pPr>
        <w:autoSpaceDE w:val="0"/>
        <w:autoSpaceDN w:val="0"/>
        <w:adjustRightInd w:val="0"/>
        <w:spacing w:line="360" w:lineRule="auto"/>
        <w:jc w:val="both"/>
      </w:pPr>
    </w:p>
    <w:p w:rsidR="00DA07D4" w:rsidRPr="003E1943" w:rsidRDefault="00DA07D4" w:rsidP="00DA07D4">
      <w:pPr>
        <w:autoSpaceDE w:val="0"/>
        <w:autoSpaceDN w:val="0"/>
        <w:adjustRightInd w:val="0"/>
        <w:spacing w:line="276" w:lineRule="auto"/>
        <w:rPr>
          <w:bCs/>
          <w:u w:val="single"/>
        </w:rPr>
      </w:pPr>
      <w:r>
        <w:rPr>
          <w:bCs/>
          <w:u w:val="single"/>
        </w:rPr>
        <w:t>- t</w:t>
      </w:r>
      <w:r w:rsidRPr="003E1943">
        <w:rPr>
          <w:bCs/>
          <w:u w:val="single"/>
        </w:rPr>
        <w:t xml:space="preserve">echnické </w:t>
      </w:r>
      <w:proofErr w:type="gramStart"/>
      <w:r w:rsidRPr="003E1943">
        <w:rPr>
          <w:bCs/>
          <w:u w:val="single"/>
        </w:rPr>
        <w:t>parametry  přeložky</w:t>
      </w:r>
      <w:proofErr w:type="gramEnd"/>
    </w:p>
    <w:p w:rsidR="00DA07D4" w:rsidRPr="003E1943" w:rsidRDefault="00DA07D4" w:rsidP="00DA07D4">
      <w:pPr>
        <w:autoSpaceDE w:val="0"/>
        <w:autoSpaceDN w:val="0"/>
        <w:adjustRightInd w:val="0"/>
        <w:spacing w:line="276" w:lineRule="auto"/>
        <w:rPr>
          <w:bCs/>
          <w:u w:val="single"/>
        </w:rPr>
      </w:pPr>
    </w:p>
    <w:p w:rsidR="00DA07D4" w:rsidRDefault="00DA07D4" w:rsidP="00DA07D4">
      <w:pPr>
        <w:autoSpaceDE w:val="0"/>
        <w:autoSpaceDN w:val="0"/>
        <w:adjustRightInd w:val="0"/>
        <w:spacing w:line="360" w:lineRule="auto"/>
        <w:jc w:val="both"/>
      </w:pPr>
      <w:r>
        <w:tab/>
      </w:r>
      <w:r>
        <w:tab/>
        <w:t>dimenze potrubí ÚT</w:t>
      </w:r>
      <w:r>
        <w:tab/>
      </w:r>
      <w:r>
        <w:tab/>
      </w:r>
      <w:r>
        <w:tab/>
      </w:r>
      <w:r>
        <w:tab/>
      </w:r>
      <w:r>
        <w:tab/>
      </w:r>
      <w:r>
        <w:tab/>
        <w:t>2xDN125</w:t>
      </w:r>
    </w:p>
    <w:p w:rsidR="00DA07D4" w:rsidRDefault="00DA07D4" w:rsidP="00DA07D4">
      <w:pPr>
        <w:autoSpaceDE w:val="0"/>
        <w:autoSpaceDN w:val="0"/>
        <w:adjustRightInd w:val="0"/>
        <w:spacing w:line="360" w:lineRule="auto"/>
        <w:jc w:val="both"/>
      </w:pPr>
      <w:r>
        <w:tab/>
      </w:r>
      <w:r>
        <w:tab/>
        <w:t>dimenze potrubí TV</w:t>
      </w:r>
      <w:r>
        <w:tab/>
      </w:r>
      <w:r>
        <w:tab/>
      </w:r>
      <w:r>
        <w:tab/>
      </w:r>
      <w:r>
        <w:tab/>
      </w:r>
      <w:r>
        <w:tab/>
      </w:r>
      <w:r>
        <w:tab/>
        <w:t>TV-DN65/C-DN40</w:t>
      </w:r>
    </w:p>
    <w:p w:rsidR="00DA07D4" w:rsidRDefault="00DA07D4" w:rsidP="00DA07D4">
      <w:pPr>
        <w:autoSpaceDE w:val="0"/>
        <w:autoSpaceDN w:val="0"/>
        <w:adjustRightInd w:val="0"/>
        <w:spacing w:line="360" w:lineRule="auto"/>
        <w:jc w:val="both"/>
      </w:pPr>
      <w:r>
        <w:tab/>
      </w:r>
      <w:r>
        <w:tab/>
        <w:t>teplota ÚT</w:t>
      </w:r>
      <w:r>
        <w:tab/>
      </w:r>
      <w:r>
        <w:tab/>
      </w:r>
      <w:r>
        <w:tab/>
      </w:r>
      <w:r>
        <w:tab/>
      </w:r>
      <w:r>
        <w:tab/>
      </w:r>
      <w:r>
        <w:tab/>
      </w:r>
      <w:r>
        <w:tab/>
        <w:t>80/60°C – PN16</w:t>
      </w:r>
    </w:p>
    <w:p w:rsidR="00DA07D4" w:rsidRDefault="00DA07D4" w:rsidP="00DA07D4">
      <w:pPr>
        <w:autoSpaceDE w:val="0"/>
        <w:autoSpaceDN w:val="0"/>
        <w:adjustRightInd w:val="0"/>
        <w:spacing w:line="360" w:lineRule="auto"/>
        <w:jc w:val="both"/>
      </w:pPr>
      <w:r>
        <w:tab/>
      </w:r>
      <w:r>
        <w:tab/>
        <w:t>teplota TV, C</w:t>
      </w:r>
      <w:r>
        <w:tab/>
      </w:r>
      <w:r>
        <w:tab/>
      </w:r>
      <w:r>
        <w:tab/>
      </w:r>
      <w:r>
        <w:tab/>
      </w:r>
      <w:r>
        <w:tab/>
      </w:r>
      <w:r>
        <w:tab/>
      </w:r>
      <w:r>
        <w:tab/>
        <w:t>55/45°C - PN16</w:t>
      </w:r>
    </w:p>
    <w:p w:rsidR="00DA07D4" w:rsidRPr="00F16A9A" w:rsidRDefault="00DA07D4" w:rsidP="00DA07D4">
      <w:pPr>
        <w:autoSpaceDE w:val="0"/>
        <w:autoSpaceDN w:val="0"/>
        <w:adjustRightInd w:val="0"/>
        <w:spacing w:line="360" w:lineRule="auto"/>
        <w:jc w:val="both"/>
        <w:rPr>
          <w:u w:val="single"/>
        </w:rPr>
      </w:pPr>
      <w:r>
        <w:tab/>
      </w:r>
      <w:r>
        <w:tab/>
      </w:r>
      <w:r w:rsidRPr="00F16A9A">
        <w:rPr>
          <w:u w:val="single"/>
        </w:rPr>
        <w:t>délka vnitřního rozvodu přeložky</w:t>
      </w:r>
      <w:r w:rsidRPr="00F16A9A">
        <w:rPr>
          <w:u w:val="single"/>
        </w:rPr>
        <w:tab/>
      </w:r>
      <w:r w:rsidRPr="00F16A9A">
        <w:rPr>
          <w:u w:val="single"/>
        </w:rPr>
        <w:tab/>
      </w:r>
      <w:r w:rsidRPr="00F16A9A">
        <w:rPr>
          <w:u w:val="single"/>
        </w:rPr>
        <w:tab/>
      </w:r>
      <w:r w:rsidRPr="00F16A9A">
        <w:rPr>
          <w:u w:val="single"/>
        </w:rPr>
        <w:tab/>
        <w:t>26,0 m</w:t>
      </w:r>
    </w:p>
    <w:p w:rsidR="00DA07D4" w:rsidRPr="00F16A9A" w:rsidRDefault="00DA07D4" w:rsidP="00DA07D4">
      <w:pPr>
        <w:autoSpaceDE w:val="0"/>
        <w:autoSpaceDN w:val="0"/>
        <w:adjustRightInd w:val="0"/>
        <w:spacing w:line="360" w:lineRule="auto"/>
        <w:jc w:val="both"/>
        <w:rPr>
          <w:u w:val="single"/>
        </w:rPr>
      </w:pPr>
      <w:r w:rsidRPr="00F16A9A">
        <w:tab/>
      </w:r>
      <w:r w:rsidRPr="00F16A9A">
        <w:tab/>
      </w:r>
      <w:r w:rsidRPr="00F16A9A">
        <w:rPr>
          <w:u w:val="single"/>
        </w:rPr>
        <w:t xml:space="preserve">délka venkovní </w:t>
      </w:r>
      <w:proofErr w:type="spellStart"/>
      <w:r w:rsidRPr="00F16A9A">
        <w:rPr>
          <w:u w:val="single"/>
        </w:rPr>
        <w:t>předizol</w:t>
      </w:r>
      <w:proofErr w:type="spellEnd"/>
      <w:r w:rsidRPr="00F16A9A">
        <w:rPr>
          <w:u w:val="single"/>
        </w:rPr>
        <w:t>. rozvodu přeložky</w:t>
      </w:r>
      <w:r w:rsidRPr="00F16A9A">
        <w:rPr>
          <w:u w:val="single"/>
        </w:rPr>
        <w:tab/>
      </w:r>
      <w:r w:rsidRPr="00F16A9A">
        <w:rPr>
          <w:u w:val="single"/>
        </w:rPr>
        <w:tab/>
      </w:r>
      <w:r w:rsidRPr="00F16A9A">
        <w:rPr>
          <w:u w:val="single"/>
        </w:rPr>
        <w:tab/>
        <w:t>34,0 m</w:t>
      </w:r>
    </w:p>
    <w:p w:rsidR="00DA07D4" w:rsidRDefault="00DA07D4" w:rsidP="00DA07D4">
      <w:pPr>
        <w:autoSpaceDE w:val="0"/>
        <w:autoSpaceDN w:val="0"/>
        <w:adjustRightInd w:val="0"/>
        <w:spacing w:line="360" w:lineRule="auto"/>
        <w:jc w:val="both"/>
      </w:pPr>
    </w:p>
    <w:p w:rsidR="00DA07D4" w:rsidRPr="003E1943" w:rsidRDefault="00DA07D4" w:rsidP="00DA07D4">
      <w:pPr>
        <w:autoSpaceDE w:val="0"/>
        <w:autoSpaceDN w:val="0"/>
        <w:adjustRightInd w:val="0"/>
        <w:spacing w:line="360" w:lineRule="auto"/>
        <w:jc w:val="both"/>
        <w:rPr>
          <w:u w:val="single"/>
        </w:rPr>
      </w:pPr>
      <w:r>
        <w:rPr>
          <w:u w:val="single"/>
        </w:rPr>
        <w:t>- p</w:t>
      </w:r>
      <w:r w:rsidRPr="003E1943">
        <w:rPr>
          <w:u w:val="single"/>
        </w:rPr>
        <w:t>otrubní systém</w:t>
      </w:r>
    </w:p>
    <w:p w:rsidR="00DA07D4" w:rsidRPr="003E1943" w:rsidRDefault="00DA07D4" w:rsidP="00DA07D4">
      <w:pPr>
        <w:jc w:val="both"/>
      </w:pPr>
    </w:p>
    <w:p w:rsidR="00DA07D4" w:rsidRDefault="00DA07D4" w:rsidP="00DA07D4">
      <w:pPr>
        <w:jc w:val="both"/>
        <w:rPr>
          <w:snapToGrid w:val="0"/>
          <w:lang w:eastAsia="x-none"/>
        </w:rPr>
      </w:pPr>
      <w:r>
        <w:rPr>
          <w:snapToGrid w:val="0"/>
          <w:lang w:eastAsia="x-none"/>
        </w:rPr>
        <w:tab/>
        <w:t xml:space="preserve">Teplovodní </w:t>
      </w:r>
      <w:proofErr w:type="gramStart"/>
      <w:r>
        <w:rPr>
          <w:snapToGrid w:val="0"/>
          <w:lang w:eastAsia="x-none"/>
        </w:rPr>
        <w:t>přeložka  ÚT</w:t>
      </w:r>
      <w:proofErr w:type="gramEnd"/>
      <w:r>
        <w:rPr>
          <w:snapToGrid w:val="0"/>
          <w:lang w:eastAsia="x-none"/>
        </w:rPr>
        <w:t xml:space="preserve"> 80/60°C  </w:t>
      </w:r>
      <w:r w:rsidRPr="00406E56">
        <w:rPr>
          <w:snapToGrid w:val="0"/>
          <w:lang w:eastAsia="x-none"/>
        </w:rPr>
        <w:t xml:space="preserve">bude realizována </w:t>
      </w:r>
      <w:r>
        <w:rPr>
          <w:snapToGrid w:val="0"/>
          <w:lang w:eastAsia="x-none"/>
        </w:rPr>
        <w:t xml:space="preserve">z  </w:t>
      </w:r>
      <w:r w:rsidRPr="00F16A9A">
        <w:rPr>
          <w:snapToGrid w:val="0"/>
          <w:lang w:eastAsia="x-none"/>
        </w:rPr>
        <w:t>předizolovaného ocelového potrubního systému</w:t>
      </w:r>
      <w:r>
        <w:rPr>
          <w:snapToGrid w:val="0"/>
          <w:lang w:eastAsia="x-none"/>
        </w:rPr>
        <w:t xml:space="preserve"> </w:t>
      </w:r>
      <w:r w:rsidRPr="00406E56">
        <w:rPr>
          <w:snapToGrid w:val="0"/>
          <w:lang w:eastAsia="x-none"/>
        </w:rPr>
        <w:t>izolační třídy 2, s</w:t>
      </w:r>
      <w:r>
        <w:rPr>
          <w:snapToGrid w:val="0"/>
          <w:lang w:eastAsia="x-none"/>
        </w:rPr>
        <w:t xml:space="preserve">e zabudovaným systémem pro </w:t>
      </w:r>
      <w:r w:rsidRPr="00406E56">
        <w:rPr>
          <w:snapToGrid w:val="0"/>
          <w:lang w:eastAsia="x-none"/>
        </w:rPr>
        <w:t>identifikaci poruch.</w:t>
      </w:r>
      <w:r>
        <w:rPr>
          <w:snapToGrid w:val="0"/>
          <w:lang w:eastAsia="x-none"/>
        </w:rPr>
        <w:t xml:space="preserve"> Rozvodná potrubí TV-teplé vody 55°C a cirkulace C-45°C </w:t>
      </w:r>
      <w:proofErr w:type="gramStart"/>
      <w:r>
        <w:rPr>
          <w:snapToGrid w:val="0"/>
          <w:lang w:eastAsia="x-none"/>
        </w:rPr>
        <w:t xml:space="preserve">bude </w:t>
      </w:r>
      <w:r w:rsidRPr="00406E56">
        <w:rPr>
          <w:snapToGrid w:val="0"/>
          <w:lang w:eastAsia="x-none"/>
        </w:rPr>
        <w:t xml:space="preserve"> realizován</w:t>
      </w:r>
      <w:r>
        <w:rPr>
          <w:snapToGrid w:val="0"/>
          <w:lang w:eastAsia="x-none"/>
        </w:rPr>
        <w:t>o</w:t>
      </w:r>
      <w:proofErr w:type="gramEnd"/>
      <w:r>
        <w:rPr>
          <w:snapToGrid w:val="0"/>
          <w:lang w:eastAsia="x-none"/>
        </w:rPr>
        <w:t xml:space="preserve"> taktéž </w:t>
      </w:r>
      <w:r w:rsidRPr="00406E56">
        <w:rPr>
          <w:snapToGrid w:val="0"/>
          <w:lang w:eastAsia="x-none"/>
        </w:rPr>
        <w:t xml:space="preserve"> z předizolovaného potrub</w:t>
      </w:r>
      <w:r>
        <w:rPr>
          <w:snapToGrid w:val="0"/>
          <w:lang w:eastAsia="x-none"/>
        </w:rPr>
        <w:t xml:space="preserve">ního systému, materiál  </w:t>
      </w:r>
      <w:r w:rsidRPr="00632208">
        <w:rPr>
          <w:snapToGrid w:val="0"/>
          <w:lang w:eastAsia="x-none"/>
        </w:rPr>
        <w:t>plast</w:t>
      </w:r>
      <w:r>
        <w:rPr>
          <w:snapToGrid w:val="0"/>
          <w:lang w:eastAsia="x-none"/>
        </w:rPr>
        <w:t xml:space="preserve"> </w:t>
      </w:r>
      <w:r w:rsidRPr="00632208">
        <w:rPr>
          <w:snapToGrid w:val="0"/>
          <w:lang w:eastAsia="x-none"/>
        </w:rPr>
        <w:t>-</w:t>
      </w:r>
      <w:r>
        <w:rPr>
          <w:snapToGrid w:val="0"/>
          <w:lang w:eastAsia="x-none"/>
        </w:rPr>
        <w:t xml:space="preserve"> </w:t>
      </w:r>
      <w:r w:rsidRPr="00632208">
        <w:rPr>
          <w:snapToGrid w:val="0"/>
          <w:lang w:eastAsia="x-none"/>
        </w:rPr>
        <w:t>PPR</w:t>
      </w:r>
      <w:r>
        <w:rPr>
          <w:snapToGrid w:val="0"/>
          <w:lang w:eastAsia="x-none"/>
        </w:rPr>
        <w:t xml:space="preserve"> </w:t>
      </w:r>
      <w:r w:rsidRPr="00406E56">
        <w:rPr>
          <w:snapToGrid w:val="0"/>
          <w:lang w:eastAsia="x-none"/>
        </w:rPr>
        <w:t>izolační třídy 2</w:t>
      </w:r>
      <w:r>
        <w:rPr>
          <w:snapToGrid w:val="0"/>
          <w:lang w:eastAsia="x-none"/>
        </w:rPr>
        <w:t xml:space="preserve"> s identifikačním systémem.</w:t>
      </w:r>
    </w:p>
    <w:p w:rsidR="00DA07D4" w:rsidRPr="00406E56" w:rsidRDefault="00DA07D4" w:rsidP="00DA07D4">
      <w:pPr>
        <w:jc w:val="both"/>
        <w:rPr>
          <w:snapToGrid w:val="0"/>
          <w:lang w:eastAsia="x-none"/>
        </w:rPr>
      </w:pPr>
      <w:r>
        <w:rPr>
          <w:snapToGrid w:val="0"/>
          <w:lang w:eastAsia="x-none"/>
        </w:rPr>
        <w:tab/>
        <w:t xml:space="preserve">Čtyřtrubkový rozvod </w:t>
      </w:r>
      <w:r w:rsidRPr="00406E56">
        <w:rPr>
          <w:snapToGrid w:val="0"/>
          <w:lang w:eastAsia="x-none"/>
        </w:rPr>
        <w:t xml:space="preserve">bude uložen do </w:t>
      </w:r>
      <w:r w:rsidRPr="00463434">
        <w:t>zhutněného pískového lože</w:t>
      </w:r>
      <w:r>
        <w:t xml:space="preserve"> tl.150mm</w:t>
      </w:r>
      <w:r w:rsidRPr="00463434">
        <w:t xml:space="preserve">, hutněný </w:t>
      </w:r>
      <w:proofErr w:type="gramStart"/>
      <w:r w:rsidRPr="00463434">
        <w:t xml:space="preserve">obsyp </w:t>
      </w:r>
      <w:r>
        <w:t xml:space="preserve"> </w:t>
      </w:r>
      <w:r w:rsidRPr="00463434">
        <w:t>pískem</w:t>
      </w:r>
      <w:proofErr w:type="gramEnd"/>
      <w:r w:rsidRPr="00463434">
        <w:t xml:space="preserve"> </w:t>
      </w:r>
      <w:r>
        <w:t xml:space="preserve"> </w:t>
      </w:r>
      <w:r w:rsidRPr="00463434">
        <w:t>300 mm nad horní hranu potrubí</w:t>
      </w:r>
      <w:r w:rsidRPr="00406E56">
        <w:rPr>
          <w:snapToGrid w:val="0"/>
          <w:lang w:eastAsia="x-none"/>
        </w:rPr>
        <w:t xml:space="preserve">, společně s potrubím budou uloženy </w:t>
      </w:r>
      <w:r>
        <w:rPr>
          <w:snapToGrid w:val="0"/>
          <w:lang w:eastAsia="x-none"/>
        </w:rPr>
        <w:t>komunikační kabely OT a.s..</w:t>
      </w:r>
      <w:r w:rsidRPr="00632208">
        <w:t xml:space="preserve"> </w:t>
      </w:r>
    </w:p>
    <w:p w:rsidR="00DA07D4" w:rsidRDefault="00DA07D4" w:rsidP="00DA07D4">
      <w:pPr>
        <w:jc w:val="both"/>
      </w:pPr>
      <w:r>
        <w:tab/>
      </w:r>
      <w:r w:rsidRPr="00463434">
        <w:t xml:space="preserve"> </w:t>
      </w:r>
      <w:r>
        <w:t xml:space="preserve">Dilatační útvary a předizolované potrubní armatury budou vyloženy pružnými „polštáři“ uchycenými k plášťové HDPE trubce. </w:t>
      </w:r>
      <w:r w:rsidRPr="00463434">
        <w:t>Potrubí je před záhozem nutné označit zelenou folií- zához provést po vrstvách vykopanou zeminou-hutnit. Na závěr budou všechny povrchy uvedeny do původního stavu.</w:t>
      </w:r>
      <w:r>
        <w:t xml:space="preserve"> </w:t>
      </w:r>
    </w:p>
    <w:p w:rsidR="00AE191F" w:rsidRPr="008727C6" w:rsidRDefault="00AE191F" w:rsidP="00AE191F">
      <w:pPr>
        <w:ind w:left="1416" w:firstLine="708"/>
      </w:pPr>
      <w:r w:rsidRPr="002B677E">
        <w:rPr>
          <w:color w:val="FF0000"/>
        </w:rPr>
        <w:t xml:space="preserve">                                               </w:t>
      </w:r>
      <w:proofErr w:type="gramStart"/>
      <w:r w:rsidRPr="008727C6">
        <w:t>Vypracoval : Ing.</w:t>
      </w:r>
      <w:proofErr w:type="gramEnd"/>
      <w:r w:rsidRPr="008727C6">
        <w:t xml:space="preserve"> </w:t>
      </w:r>
      <w:r>
        <w:t>Jan Matoušek</w:t>
      </w:r>
    </w:p>
    <w:p w:rsidR="00AE191F" w:rsidRDefault="00AE191F" w:rsidP="00AE191F">
      <w:pPr>
        <w:spacing w:line="360" w:lineRule="auto"/>
        <w:jc w:val="both"/>
        <w:rPr>
          <w:u w:val="single"/>
        </w:rPr>
      </w:pPr>
    </w:p>
    <w:p w:rsidR="00E93F6F" w:rsidRPr="008727C6" w:rsidRDefault="00E93F6F" w:rsidP="00E93F6F">
      <w:pPr>
        <w:rPr>
          <w:b/>
        </w:rPr>
      </w:pPr>
      <w:proofErr w:type="gramStart"/>
      <w:r w:rsidRPr="008727C6">
        <w:rPr>
          <w:b/>
        </w:rPr>
        <w:t>B.2.8</w:t>
      </w:r>
      <w:proofErr w:type="gramEnd"/>
      <w:r w:rsidRPr="008727C6">
        <w:rPr>
          <w:b/>
        </w:rPr>
        <w:t xml:space="preserve"> Požárně bezpečnostní řešení </w:t>
      </w:r>
    </w:p>
    <w:p w:rsidR="00DA07D4" w:rsidRDefault="00DA07D4" w:rsidP="00DA07D4"/>
    <w:p w:rsidR="00AE191F" w:rsidRDefault="00DA07D4" w:rsidP="00DA07D4">
      <w:r>
        <w:t xml:space="preserve">Viz. </w:t>
      </w:r>
      <w:proofErr w:type="gramStart"/>
      <w:r>
        <w:t>samostatná</w:t>
      </w:r>
      <w:proofErr w:type="gramEnd"/>
      <w:r>
        <w:t xml:space="preserve"> položka seznamu</w:t>
      </w:r>
    </w:p>
    <w:p w:rsidR="00AE191F" w:rsidRPr="00FA6501" w:rsidRDefault="00AE191F" w:rsidP="00E93F6F"/>
    <w:p w:rsidR="00E93F6F" w:rsidRPr="00FA6501" w:rsidRDefault="00E93F6F" w:rsidP="00E93F6F">
      <w:pPr>
        <w:rPr>
          <w:b/>
        </w:rPr>
      </w:pPr>
      <w:proofErr w:type="gramStart"/>
      <w:r w:rsidRPr="00FA6501">
        <w:rPr>
          <w:b/>
        </w:rPr>
        <w:t>B.2.9</w:t>
      </w:r>
      <w:proofErr w:type="gramEnd"/>
      <w:r w:rsidRPr="00FA6501">
        <w:rPr>
          <w:b/>
        </w:rPr>
        <w:t>. Zásady hospodaření energiemi</w:t>
      </w:r>
    </w:p>
    <w:p w:rsidR="00F625EB" w:rsidRPr="00FA6501" w:rsidRDefault="00F625EB" w:rsidP="00E93F6F">
      <w:r w:rsidRPr="00FA6501">
        <w:t xml:space="preserve">Přístavby budou napojeny na stávající technické rozvody. </w:t>
      </w:r>
    </w:p>
    <w:p w:rsidR="00F625EB" w:rsidRPr="00FA6501" w:rsidRDefault="00F625EB" w:rsidP="00E93F6F">
      <w:r w:rsidRPr="00FA6501">
        <w:t>Přístavbou nedochází k výraznému navýšení spotřeby energií.</w:t>
      </w:r>
    </w:p>
    <w:p w:rsidR="00E93F6F" w:rsidRPr="006E0E2B" w:rsidRDefault="00E93F6F" w:rsidP="00E93F6F">
      <w:pPr>
        <w:rPr>
          <w:b/>
        </w:rPr>
      </w:pPr>
      <w:r w:rsidRPr="006E0E2B">
        <w:rPr>
          <w:b/>
        </w:rPr>
        <w:t>B.2.10. Hygienické požadavky na stavby, požadavky na pracovní a komunální prostředí</w:t>
      </w:r>
    </w:p>
    <w:p w:rsidR="00747040" w:rsidRPr="006E0E2B" w:rsidRDefault="006F7832" w:rsidP="006F7832">
      <w:pPr>
        <w:pStyle w:val="499textodrazeny"/>
        <w:tabs>
          <w:tab w:val="left" w:pos="1100"/>
        </w:tabs>
        <w:ind w:left="0"/>
        <w:jc w:val="both"/>
        <w:rPr>
          <w:rFonts w:ascii="Times New Roman" w:eastAsia="Times New Roman" w:hAnsi="Times New Roman" w:cs="Times New Roman"/>
          <w:color w:val="auto"/>
          <w:sz w:val="24"/>
          <w:szCs w:val="24"/>
          <w:lang w:eastAsia="cs-CZ"/>
        </w:rPr>
      </w:pPr>
      <w:r w:rsidRPr="006E0E2B">
        <w:rPr>
          <w:rFonts w:ascii="Times New Roman" w:eastAsia="Times New Roman" w:hAnsi="Times New Roman" w:cs="Times New Roman"/>
          <w:color w:val="auto"/>
          <w:sz w:val="24"/>
          <w:szCs w:val="24"/>
          <w:lang w:eastAsia="cs-CZ"/>
        </w:rPr>
        <w:t xml:space="preserve">Navržená řešení jsou v souladu s požadavky </w:t>
      </w:r>
      <w:r w:rsidR="0073588B" w:rsidRPr="006E0E2B">
        <w:rPr>
          <w:rFonts w:ascii="Times New Roman" w:eastAsia="Times New Roman" w:hAnsi="Times New Roman" w:cs="Times New Roman"/>
          <w:color w:val="auto"/>
          <w:sz w:val="24"/>
          <w:szCs w:val="24"/>
          <w:lang w:eastAsia="cs-CZ"/>
        </w:rPr>
        <w:t xml:space="preserve">vyhlášky 268/2009 </w:t>
      </w:r>
      <w:proofErr w:type="spellStart"/>
      <w:r w:rsidR="0073588B" w:rsidRPr="006E0E2B">
        <w:rPr>
          <w:rFonts w:ascii="Times New Roman" w:eastAsia="Times New Roman" w:hAnsi="Times New Roman" w:cs="Times New Roman"/>
          <w:color w:val="auto"/>
          <w:sz w:val="24"/>
          <w:szCs w:val="24"/>
          <w:lang w:eastAsia="cs-CZ"/>
        </w:rPr>
        <w:t>Sb</w:t>
      </w:r>
      <w:proofErr w:type="spellEnd"/>
      <w:r w:rsidR="0073588B" w:rsidRPr="006E0E2B">
        <w:rPr>
          <w:rFonts w:ascii="Times New Roman" w:eastAsia="Times New Roman" w:hAnsi="Times New Roman" w:cs="Times New Roman"/>
          <w:color w:val="auto"/>
          <w:sz w:val="24"/>
          <w:szCs w:val="24"/>
          <w:lang w:eastAsia="cs-CZ"/>
        </w:rPr>
        <w:t xml:space="preserve"> , o technických požadav</w:t>
      </w:r>
      <w:r w:rsidRPr="006E0E2B">
        <w:rPr>
          <w:rFonts w:ascii="Times New Roman" w:eastAsia="Times New Roman" w:hAnsi="Times New Roman" w:cs="Times New Roman"/>
          <w:color w:val="auto"/>
          <w:sz w:val="24"/>
          <w:szCs w:val="24"/>
          <w:lang w:eastAsia="cs-CZ"/>
        </w:rPr>
        <w:t>cích na stavby, v platném znění</w:t>
      </w:r>
      <w:r w:rsidR="00DD7DA8" w:rsidRPr="006E0E2B">
        <w:rPr>
          <w:rFonts w:ascii="Times New Roman" w:eastAsia="Times New Roman" w:hAnsi="Times New Roman" w:cs="Times New Roman"/>
          <w:color w:val="auto"/>
          <w:sz w:val="24"/>
          <w:szCs w:val="24"/>
          <w:lang w:eastAsia="cs-CZ"/>
        </w:rPr>
        <w:t xml:space="preserve">. </w:t>
      </w:r>
    </w:p>
    <w:p w:rsidR="007A7AE6" w:rsidRPr="002B677E" w:rsidRDefault="007A7AE6" w:rsidP="007A7AE6">
      <w:pPr>
        <w:rPr>
          <w:color w:val="FF0000"/>
        </w:rPr>
      </w:pPr>
    </w:p>
    <w:p w:rsidR="00E93F6F" w:rsidRPr="006E0E2B" w:rsidRDefault="00E93F6F" w:rsidP="00E93F6F">
      <w:pPr>
        <w:rPr>
          <w:b/>
        </w:rPr>
      </w:pPr>
      <w:r w:rsidRPr="006E0E2B">
        <w:rPr>
          <w:b/>
        </w:rPr>
        <w:t>B.2.11. Ochrana stavby před negativními účinky vnějšího prostředí</w:t>
      </w:r>
    </w:p>
    <w:p w:rsidR="00177B91" w:rsidRPr="006E0E2B" w:rsidRDefault="00177B91" w:rsidP="00E93F6F">
      <w:r w:rsidRPr="006E0E2B">
        <w:t>S ohledem na malý rozsah stavebních úprav není v PD řešeno.</w:t>
      </w:r>
    </w:p>
    <w:p w:rsidR="006473FA" w:rsidRPr="006E0E2B" w:rsidRDefault="006473FA" w:rsidP="00E93F6F"/>
    <w:p w:rsidR="00E93F6F" w:rsidRPr="006E0E2B" w:rsidRDefault="00E93F6F" w:rsidP="00E93F6F">
      <w:pPr>
        <w:rPr>
          <w:b/>
        </w:rPr>
      </w:pPr>
      <w:r w:rsidRPr="006E0E2B">
        <w:rPr>
          <w:b/>
        </w:rPr>
        <w:lastRenderedPageBreak/>
        <w:t>B.3. Připojení na technickou infrastrukturu</w:t>
      </w:r>
    </w:p>
    <w:p w:rsidR="00E93F6F" w:rsidRPr="006E0E2B" w:rsidRDefault="00A319F4" w:rsidP="00E93F6F">
      <w:r w:rsidRPr="006E0E2B">
        <w:t xml:space="preserve">Zůstává stávající. </w:t>
      </w:r>
    </w:p>
    <w:p w:rsidR="006E0E2B" w:rsidRPr="001906B4" w:rsidRDefault="006E0E2B" w:rsidP="006E0E2B">
      <w:pPr>
        <w:pStyle w:val="499textodrazeny"/>
        <w:tabs>
          <w:tab w:val="left" w:pos="1100"/>
        </w:tabs>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t>Protože se v místě budoucí přístavby nacházejí stávající technické sítě, je potřeba provést následující</w:t>
      </w:r>
      <w:r w:rsidRPr="001906B4">
        <w:rPr>
          <w:rFonts w:ascii="Times New Roman" w:hAnsi="Times New Roman" w:cs="Times New Roman"/>
          <w:b/>
          <w:i/>
          <w:color w:val="auto"/>
          <w:sz w:val="24"/>
          <w:szCs w:val="24"/>
        </w:rPr>
        <w:t>:</w:t>
      </w:r>
    </w:p>
    <w:p w:rsidR="006E0E2B" w:rsidRPr="001906B4" w:rsidRDefault="006E0E2B" w:rsidP="006E0E2B">
      <w:pPr>
        <w:pStyle w:val="499textodrazeny"/>
        <w:numPr>
          <w:ilvl w:val="0"/>
          <w:numId w:val="25"/>
        </w:numPr>
        <w:tabs>
          <w:tab w:val="left" w:pos="1100"/>
        </w:tabs>
        <w:jc w:val="both"/>
        <w:rPr>
          <w:rFonts w:ascii="Times New Roman" w:hAnsi="Times New Roman" w:cs="Times New Roman"/>
          <w:b/>
          <w:i/>
          <w:color w:val="auto"/>
          <w:sz w:val="24"/>
          <w:szCs w:val="24"/>
        </w:rPr>
      </w:pPr>
      <w:r w:rsidRPr="001906B4">
        <w:rPr>
          <w:rFonts w:ascii="Times New Roman" w:hAnsi="Times New Roman" w:cs="Times New Roman"/>
          <w:b/>
          <w:i/>
          <w:color w:val="auto"/>
          <w:sz w:val="24"/>
          <w:szCs w:val="24"/>
        </w:rPr>
        <w:t>přeložka stávajícího teplovodu, který prochází místem navrhované přístavby</w:t>
      </w:r>
    </w:p>
    <w:p w:rsidR="006E0E2B" w:rsidRPr="002B677E" w:rsidRDefault="006E0E2B" w:rsidP="00E93F6F">
      <w:pPr>
        <w:rPr>
          <w:color w:val="FF0000"/>
        </w:rPr>
      </w:pPr>
    </w:p>
    <w:p w:rsidR="00390607" w:rsidRPr="006E0E2B" w:rsidRDefault="00390607" w:rsidP="00390607">
      <w:pPr>
        <w:rPr>
          <w:b/>
        </w:rPr>
      </w:pPr>
      <w:proofErr w:type="gramStart"/>
      <w:r w:rsidRPr="006E0E2B">
        <w:rPr>
          <w:b/>
        </w:rPr>
        <w:t>B.4.</w:t>
      </w:r>
      <w:proofErr w:type="gramEnd"/>
      <w:r w:rsidRPr="006E0E2B">
        <w:rPr>
          <w:b/>
        </w:rPr>
        <w:t xml:space="preserve"> Dopravní řešení</w:t>
      </w:r>
    </w:p>
    <w:p w:rsidR="00390607" w:rsidRPr="006E0E2B" w:rsidRDefault="00420CD4" w:rsidP="00390607">
      <w:r w:rsidRPr="006E0E2B">
        <w:t>Není předmětem PD</w:t>
      </w:r>
    </w:p>
    <w:p w:rsidR="00390607" w:rsidRPr="002B677E" w:rsidRDefault="00390607" w:rsidP="00390607">
      <w:pPr>
        <w:rPr>
          <w:b/>
          <w:color w:val="FF0000"/>
          <w:sz w:val="28"/>
          <w:szCs w:val="28"/>
        </w:rPr>
      </w:pPr>
    </w:p>
    <w:p w:rsidR="00390607" w:rsidRPr="006C52F0" w:rsidRDefault="006E0E2B" w:rsidP="00390607">
      <w:pPr>
        <w:rPr>
          <w:b/>
        </w:rPr>
      </w:pPr>
      <w:r w:rsidRPr="006C52F0">
        <w:rPr>
          <w:b/>
        </w:rPr>
        <w:t>B</w:t>
      </w:r>
      <w:r w:rsidR="00390607" w:rsidRPr="006C52F0">
        <w:rPr>
          <w:b/>
        </w:rPr>
        <w:t xml:space="preserve">.5. Řešení vegetace </w:t>
      </w:r>
    </w:p>
    <w:p w:rsidR="00390607" w:rsidRPr="006C52F0" w:rsidRDefault="00390607" w:rsidP="00390607">
      <w:r w:rsidRPr="006C52F0">
        <w:t xml:space="preserve">Není předmětem </w:t>
      </w:r>
      <w:r w:rsidR="00420CD4" w:rsidRPr="006C52F0">
        <w:t>PD</w:t>
      </w:r>
      <w:r w:rsidRPr="006C52F0">
        <w:t xml:space="preserve"> </w:t>
      </w:r>
    </w:p>
    <w:p w:rsidR="00390607" w:rsidRPr="002B677E" w:rsidRDefault="00390607" w:rsidP="00390607">
      <w:pPr>
        <w:rPr>
          <w:b/>
          <w:color w:val="FF0000"/>
          <w:sz w:val="28"/>
          <w:szCs w:val="28"/>
        </w:rPr>
      </w:pPr>
    </w:p>
    <w:p w:rsidR="00390607" w:rsidRPr="006C52F0" w:rsidRDefault="00390607" w:rsidP="00390607">
      <w:pPr>
        <w:rPr>
          <w:b/>
        </w:rPr>
      </w:pPr>
      <w:r w:rsidRPr="006C52F0">
        <w:rPr>
          <w:b/>
        </w:rPr>
        <w:t>B.6. Popis vlivů stavby na životní prostředí a jeho ochranu</w:t>
      </w:r>
    </w:p>
    <w:p w:rsidR="00390607" w:rsidRPr="006C52F0" w:rsidRDefault="00390607" w:rsidP="00390607">
      <w:pPr>
        <w:rPr>
          <w:b/>
          <w:sz w:val="28"/>
          <w:szCs w:val="28"/>
        </w:rPr>
      </w:pPr>
    </w:p>
    <w:p w:rsidR="00390607" w:rsidRPr="006C52F0" w:rsidRDefault="00390607" w:rsidP="00390607">
      <w:pPr>
        <w:rPr>
          <w:u w:val="single"/>
        </w:rPr>
      </w:pPr>
      <w:r w:rsidRPr="006C52F0">
        <w:rPr>
          <w:u w:val="single"/>
        </w:rPr>
        <w:t xml:space="preserve">a) Vliv stavby na životní prostředí </w:t>
      </w:r>
    </w:p>
    <w:p w:rsidR="00390607" w:rsidRPr="006C52F0" w:rsidRDefault="00390607" w:rsidP="00390607">
      <w:r w:rsidRPr="006C52F0">
        <w:t xml:space="preserve">Vlivy stavby na životní prostředí v období výstavby jsou popsány v odstavci B8 Zásady organizace výstavby. </w:t>
      </w:r>
    </w:p>
    <w:p w:rsidR="000B157D" w:rsidRPr="006C52F0" w:rsidRDefault="00096CF2" w:rsidP="00390607">
      <w:r w:rsidRPr="006C52F0">
        <w:t xml:space="preserve">Po provedení stavebních úprav nedojde ke zhoršení stávajícího vlivu stavby na životní prostředí. </w:t>
      </w:r>
      <w:r w:rsidR="006B3C63" w:rsidRPr="006C52F0">
        <w:t xml:space="preserve">  </w:t>
      </w:r>
    </w:p>
    <w:p w:rsidR="006B3C63" w:rsidRPr="002B677E" w:rsidRDefault="006B3C63" w:rsidP="00390607">
      <w:pPr>
        <w:rPr>
          <w:color w:val="FF0000"/>
        </w:rPr>
      </w:pPr>
    </w:p>
    <w:p w:rsidR="00390607" w:rsidRPr="006C52F0" w:rsidRDefault="00390607" w:rsidP="00390607">
      <w:pPr>
        <w:rPr>
          <w:u w:val="single"/>
        </w:rPr>
      </w:pPr>
      <w:r w:rsidRPr="006C52F0">
        <w:rPr>
          <w:u w:val="single"/>
        </w:rPr>
        <w:t>b) Vliv stavby na přírodu a krajinu (ochrana dřevin, rostlin a živočichů</w:t>
      </w:r>
      <w:r w:rsidR="00DE5CDE" w:rsidRPr="006C52F0">
        <w:rPr>
          <w:u w:val="single"/>
        </w:rPr>
        <w:t>)</w:t>
      </w:r>
    </w:p>
    <w:p w:rsidR="00E674A3" w:rsidRPr="006C52F0" w:rsidRDefault="006B3C63" w:rsidP="00390607">
      <w:r w:rsidRPr="006C52F0">
        <w:t xml:space="preserve">Stavba  přírodu a krajinu neovlivní. </w:t>
      </w:r>
    </w:p>
    <w:p w:rsidR="006B3C63" w:rsidRPr="002B677E" w:rsidRDefault="006B3C63" w:rsidP="00390607">
      <w:pPr>
        <w:rPr>
          <w:color w:val="FF0000"/>
          <w:u w:val="single"/>
        </w:rPr>
      </w:pPr>
    </w:p>
    <w:p w:rsidR="00390607" w:rsidRPr="006C52F0" w:rsidRDefault="00390607" w:rsidP="00390607">
      <w:pPr>
        <w:rPr>
          <w:u w:val="single"/>
        </w:rPr>
      </w:pPr>
      <w:r w:rsidRPr="006C52F0">
        <w:rPr>
          <w:u w:val="single"/>
        </w:rPr>
        <w:t>c) Vliv stavby na soustavu chráněných území NATURA 2000</w:t>
      </w:r>
    </w:p>
    <w:p w:rsidR="00390607" w:rsidRPr="006C52F0" w:rsidRDefault="00390607" w:rsidP="00390607">
      <w:r w:rsidRPr="006C52F0">
        <w:t xml:space="preserve">Stavební úpravy  nemají  vliv na přírodu a krajinu ani na chráněná území NATURA 2000. </w:t>
      </w:r>
    </w:p>
    <w:p w:rsidR="00390607" w:rsidRPr="002B677E" w:rsidRDefault="00390607" w:rsidP="00390607">
      <w:pPr>
        <w:rPr>
          <w:color w:val="FF0000"/>
        </w:rPr>
      </w:pPr>
    </w:p>
    <w:p w:rsidR="00390607" w:rsidRPr="006C52F0" w:rsidRDefault="00390607" w:rsidP="00390607">
      <w:pPr>
        <w:rPr>
          <w:u w:val="single"/>
        </w:rPr>
      </w:pPr>
      <w:r w:rsidRPr="006C52F0">
        <w:rPr>
          <w:u w:val="single"/>
        </w:rPr>
        <w:t>d) Návrh zohlednění podmínek ze závěru zjišťovacího řízení  nebo stanoviska EIA</w:t>
      </w:r>
    </w:p>
    <w:p w:rsidR="00390607" w:rsidRPr="006C52F0" w:rsidRDefault="00390607" w:rsidP="00390607">
      <w:r w:rsidRPr="006C52F0">
        <w:t xml:space="preserve">Záměr svým rozsahem  nedosahuje  parametrů, kdy je nutné zjišťovací řízení nebo dokonce posuzování vlivů na ŽP.  </w:t>
      </w:r>
    </w:p>
    <w:p w:rsidR="00390607" w:rsidRPr="002B677E" w:rsidRDefault="00390607" w:rsidP="00390607">
      <w:pPr>
        <w:rPr>
          <w:color w:val="FF0000"/>
          <w:u w:val="single"/>
        </w:rPr>
      </w:pPr>
    </w:p>
    <w:p w:rsidR="00390607" w:rsidRPr="006C52F0" w:rsidRDefault="00390607" w:rsidP="00390607">
      <w:pPr>
        <w:rPr>
          <w:u w:val="single"/>
        </w:rPr>
      </w:pPr>
      <w:r w:rsidRPr="006C52F0">
        <w:rPr>
          <w:u w:val="single"/>
        </w:rPr>
        <w:t>e) Navrhovaná ochranná a bezpečnostní pásma</w:t>
      </w:r>
    </w:p>
    <w:p w:rsidR="00390607" w:rsidRPr="006C52F0" w:rsidRDefault="00254CC7" w:rsidP="00390607">
      <w:r w:rsidRPr="006C52F0">
        <w:t xml:space="preserve">Nejsou navrhována. </w:t>
      </w:r>
    </w:p>
    <w:p w:rsidR="00254CC7" w:rsidRPr="002B677E" w:rsidRDefault="00254CC7" w:rsidP="00390607">
      <w:pPr>
        <w:rPr>
          <w:color w:val="FF0000"/>
          <w:sz w:val="28"/>
          <w:szCs w:val="28"/>
        </w:rPr>
      </w:pPr>
    </w:p>
    <w:p w:rsidR="00390607" w:rsidRPr="006C52F0" w:rsidRDefault="00390607" w:rsidP="00390607">
      <w:pPr>
        <w:rPr>
          <w:b/>
        </w:rPr>
      </w:pPr>
      <w:r w:rsidRPr="006C52F0">
        <w:rPr>
          <w:b/>
        </w:rPr>
        <w:t>B.7.Ochrana obyvatelstva</w:t>
      </w:r>
    </w:p>
    <w:p w:rsidR="00390607" w:rsidRPr="006C52F0" w:rsidRDefault="00A25FC8" w:rsidP="00390607">
      <w:r w:rsidRPr="006C52F0">
        <w:t>Není předmětem projektu</w:t>
      </w:r>
      <w:r w:rsidR="00390607" w:rsidRPr="006C52F0">
        <w:t xml:space="preserve">.  </w:t>
      </w:r>
    </w:p>
    <w:p w:rsidR="00A25FC8" w:rsidRPr="006C52F0" w:rsidRDefault="00A25FC8" w:rsidP="00390607">
      <w:pPr>
        <w:rPr>
          <w:b/>
          <w:sz w:val="28"/>
          <w:szCs w:val="28"/>
        </w:rPr>
      </w:pPr>
    </w:p>
    <w:p w:rsidR="00390607" w:rsidRPr="006C52F0" w:rsidRDefault="00390607" w:rsidP="00390607">
      <w:pPr>
        <w:rPr>
          <w:b/>
        </w:rPr>
      </w:pPr>
      <w:r w:rsidRPr="006C52F0">
        <w:rPr>
          <w:b/>
        </w:rPr>
        <w:t>B.8. Zásady organizace výstavby</w:t>
      </w:r>
    </w:p>
    <w:p w:rsidR="00390607" w:rsidRPr="006C52F0" w:rsidRDefault="00390607" w:rsidP="00390607">
      <w:pPr>
        <w:rPr>
          <w:u w:val="single"/>
        </w:rPr>
      </w:pPr>
      <w:r w:rsidRPr="006C52F0">
        <w:rPr>
          <w:u w:val="single"/>
        </w:rPr>
        <w:t xml:space="preserve"> a) Potřeby a spotřeby rozhodujících hmot</w:t>
      </w:r>
    </w:p>
    <w:p w:rsidR="00390607" w:rsidRPr="006C52F0" w:rsidRDefault="00390607" w:rsidP="006C52F0">
      <w:pPr>
        <w:jc w:val="both"/>
      </w:pPr>
      <w:r w:rsidRPr="006C52F0">
        <w:t xml:space="preserve">Pro výstavbu budou zapotřebí  stavební materiály  podle specifikací  jednotlivých profesních složek projektové dokumentace.  Z nich největší objem představují </w:t>
      </w:r>
      <w:r w:rsidR="00246DB5" w:rsidRPr="006C52F0">
        <w:t xml:space="preserve">materiály pro </w:t>
      </w:r>
      <w:r w:rsidR="006C52F0" w:rsidRPr="006C52F0">
        <w:t xml:space="preserve">zděné obvodové a nosné konstrukce stejně jako prvky pro vodorovné nosné konstrukce a dřevěné prvky pro konstrukci krovu. </w:t>
      </w:r>
      <w:r w:rsidR="00126FAA" w:rsidRPr="006C52F0">
        <w:t xml:space="preserve"> </w:t>
      </w:r>
      <w:r w:rsidR="00EA7BBB" w:rsidRPr="006C52F0">
        <w:t xml:space="preserve"> </w:t>
      </w:r>
      <w:r w:rsidRPr="006C52F0">
        <w:t xml:space="preserve"> </w:t>
      </w:r>
    </w:p>
    <w:p w:rsidR="00390607" w:rsidRPr="002B677E" w:rsidRDefault="00390607" w:rsidP="00390607">
      <w:pPr>
        <w:rPr>
          <w:b/>
          <w:color w:val="FF0000"/>
        </w:rPr>
      </w:pPr>
    </w:p>
    <w:p w:rsidR="00390607" w:rsidRPr="004A6ED6" w:rsidRDefault="00390607" w:rsidP="00390607">
      <w:pPr>
        <w:rPr>
          <w:u w:val="single"/>
        </w:rPr>
      </w:pPr>
      <w:r w:rsidRPr="004A6ED6">
        <w:rPr>
          <w:u w:val="single"/>
        </w:rPr>
        <w:t xml:space="preserve"> b) Odvodnění staveniště</w:t>
      </w:r>
    </w:p>
    <w:p w:rsidR="00390607" w:rsidRPr="004A6ED6" w:rsidRDefault="00390607" w:rsidP="00390607">
      <w:r w:rsidRPr="004A6ED6">
        <w:t xml:space="preserve">Vzhledem k charakteru stavby, která bude probíhat </w:t>
      </w:r>
      <w:r w:rsidR="00EA7BBB" w:rsidRPr="004A6ED6">
        <w:t xml:space="preserve">na </w:t>
      </w:r>
      <w:r w:rsidRPr="004A6ED6">
        <w:t>stávající</w:t>
      </w:r>
      <w:r w:rsidR="00EA7BBB" w:rsidRPr="004A6ED6">
        <w:t>ch plochách</w:t>
      </w:r>
      <w:r w:rsidR="00167CD0" w:rsidRPr="004A6ED6">
        <w:t xml:space="preserve"> kde </w:t>
      </w:r>
      <w:r w:rsidRPr="004A6ED6">
        <w:t xml:space="preserve">je stávající funkční odvodnění, není nutno počítat  se zvláštními opatřeními.  </w:t>
      </w:r>
    </w:p>
    <w:p w:rsidR="00390607" w:rsidRDefault="00390607" w:rsidP="00390607">
      <w:pPr>
        <w:rPr>
          <w:color w:val="FF0000"/>
          <w:u w:val="single"/>
        </w:rPr>
      </w:pPr>
    </w:p>
    <w:p w:rsidR="00AA1F48" w:rsidRDefault="00AA1F48" w:rsidP="00390607">
      <w:pPr>
        <w:rPr>
          <w:color w:val="FF0000"/>
          <w:u w:val="single"/>
        </w:rPr>
      </w:pPr>
    </w:p>
    <w:p w:rsidR="00AA1F48" w:rsidRPr="002B677E" w:rsidRDefault="00AA1F48" w:rsidP="00390607">
      <w:pPr>
        <w:rPr>
          <w:color w:val="FF0000"/>
          <w:u w:val="single"/>
        </w:rPr>
      </w:pPr>
      <w:bookmarkStart w:id="0" w:name="_GoBack"/>
      <w:bookmarkEnd w:id="0"/>
    </w:p>
    <w:p w:rsidR="00390607" w:rsidRPr="004A6ED6" w:rsidRDefault="00390607" w:rsidP="00390607">
      <w:pPr>
        <w:rPr>
          <w:u w:val="single"/>
        </w:rPr>
      </w:pPr>
      <w:r w:rsidRPr="004A6ED6">
        <w:rPr>
          <w:u w:val="single"/>
        </w:rPr>
        <w:lastRenderedPageBreak/>
        <w:t>c)Napojení staveniště na stávající dopravní a technickou infrastrukturu</w:t>
      </w:r>
    </w:p>
    <w:p w:rsidR="00390607" w:rsidRPr="004A6ED6" w:rsidRDefault="00390607" w:rsidP="00390607">
      <w:r w:rsidRPr="004A6ED6">
        <w:t xml:space="preserve">Napojení staveniště je uvažováno  </w:t>
      </w:r>
      <w:r w:rsidR="0021459C" w:rsidRPr="004A6ED6">
        <w:t>po stávajících komunikacích</w:t>
      </w:r>
      <w:r w:rsidR="00472768" w:rsidRPr="004A6ED6">
        <w:t xml:space="preserve">. </w:t>
      </w:r>
      <w:r w:rsidR="00644157" w:rsidRPr="004A6ED6">
        <w:t xml:space="preserve">Staveniště bude vybaveno chemickým záchodem (TOI TOI).  Pitná voda a elektrická energie jsou k dispozici v objektu. </w:t>
      </w:r>
    </w:p>
    <w:p w:rsidR="00644157" w:rsidRPr="004A6ED6" w:rsidRDefault="00644157" w:rsidP="00390607"/>
    <w:p w:rsidR="00390607" w:rsidRPr="004A6ED6" w:rsidRDefault="00390607" w:rsidP="00390607">
      <w:pPr>
        <w:rPr>
          <w:u w:val="single"/>
        </w:rPr>
      </w:pPr>
      <w:proofErr w:type="spellStart"/>
      <w:r w:rsidRPr="004A6ED6">
        <w:rPr>
          <w:u w:val="single"/>
        </w:rPr>
        <w:t>d,e,g,i</w:t>
      </w:r>
      <w:proofErr w:type="spellEnd"/>
      <w:r w:rsidRPr="004A6ED6">
        <w:rPr>
          <w:u w:val="single"/>
        </w:rPr>
        <w:t>)Vliv provádění stavby na okolní stavby a pozemky, ochrana okolí staveniště, ochrana životního prostředí při výstavbě</w:t>
      </w:r>
    </w:p>
    <w:p w:rsidR="004A6ED6" w:rsidRDefault="004A6ED6" w:rsidP="00390607">
      <w:pPr>
        <w:pStyle w:val="Nadpis6"/>
        <w:spacing w:before="0"/>
        <w:rPr>
          <w:rFonts w:ascii="Times New Roman" w:hAnsi="Times New Roman"/>
          <w:b/>
          <w:color w:val="FF0000"/>
        </w:rPr>
      </w:pPr>
    </w:p>
    <w:p w:rsidR="00390607" w:rsidRPr="004A6ED6" w:rsidRDefault="00390607" w:rsidP="00390607">
      <w:pPr>
        <w:pStyle w:val="Nadpis6"/>
        <w:spacing w:before="0"/>
        <w:rPr>
          <w:rFonts w:ascii="Times New Roman" w:hAnsi="Times New Roman"/>
          <w:b/>
          <w:color w:val="auto"/>
        </w:rPr>
      </w:pPr>
      <w:r w:rsidRPr="004A6ED6">
        <w:rPr>
          <w:rFonts w:ascii="Times New Roman" w:hAnsi="Times New Roman"/>
          <w:b/>
          <w:color w:val="auto"/>
        </w:rPr>
        <w:t>Ovzduší</w:t>
      </w:r>
    </w:p>
    <w:p w:rsidR="00390607" w:rsidRPr="004A6ED6" w:rsidRDefault="00390607" w:rsidP="004A6ED6">
      <w:pPr>
        <w:pStyle w:val="Nadpis6"/>
        <w:spacing w:before="0"/>
        <w:ind w:left="57"/>
        <w:jc w:val="both"/>
        <w:rPr>
          <w:rFonts w:ascii="Times New Roman" w:hAnsi="Times New Roman"/>
          <w:i w:val="0"/>
          <w:color w:val="auto"/>
        </w:rPr>
      </w:pPr>
      <w:r w:rsidRPr="004A6ED6">
        <w:rPr>
          <w:rFonts w:ascii="Times New Roman" w:hAnsi="Times New Roman"/>
          <w:i w:val="0"/>
          <w:color w:val="auto"/>
        </w:rPr>
        <w:t xml:space="preserve">V období výstavby dojde k dočasnému </w:t>
      </w:r>
      <w:r w:rsidR="00C9376B" w:rsidRPr="004A6ED6">
        <w:rPr>
          <w:rFonts w:ascii="Times New Roman" w:hAnsi="Times New Roman"/>
          <w:i w:val="0"/>
          <w:color w:val="auto"/>
        </w:rPr>
        <w:t xml:space="preserve">zanedbatelnému </w:t>
      </w:r>
      <w:r w:rsidRPr="004A6ED6">
        <w:rPr>
          <w:rFonts w:ascii="Times New Roman" w:hAnsi="Times New Roman"/>
          <w:i w:val="0"/>
          <w:color w:val="auto"/>
        </w:rPr>
        <w:t xml:space="preserve">zvýšení emisí výfukových plynů a prachu z bodových zdrojů- stavebních mechanizmů,  a z liniových zdrojů- nákladní dopravy.  Dojde zde také ke zvýšení hladiny hluku. </w:t>
      </w:r>
      <w:r w:rsidR="006B3C63" w:rsidRPr="004A6ED6">
        <w:rPr>
          <w:rFonts w:ascii="Times New Roman" w:hAnsi="Times New Roman"/>
          <w:i w:val="0"/>
          <w:color w:val="auto"/>
        </w:rPr>
        <w:t xml:space="preserve"> Vliv stavby vzhledem k jejímu rozsahu je však zanedbatelný, i bez zvláštních opatření budou </w:t>
      </w:r>
      <w:r w:rsidRPr="004A6ED6">
        <w:rPr>
          <w:rFonts w:ascii="Times New Roman" w:hAnsi="Times New Roman"/>
          <w:i w:val="0"/>
          <w:color w:val="auto"/>
        </w:rPr>
        <w:t>dodrže</w:t>
      </w:r>
      <w:r w:rsidR="006B3C63" w:rsidRPr="004A6ED6">
        <w:rPr>
          <w:rFonts w:ascii="Times New Roman" w:hAnsi="Times New Roman"/>
          <w:i w:val="0"/>
          <w:color w:val="auto"/>
        </w:rPr>
        <w:t xml:space="preserve">ny </w:t>
      </w:r>
      <w:r w:rsidRPr="004A6ED6">
        <w:rPr>
          <w:rFonts w:ascii="Times New Roman" w:hAnsi="Times New Roman"/>
          <w:i w:val="0"/>
          <w:color w:val="auto"/>
        </w:rPr>
        <w:t xml:space="preserve">limity Nařízení vlády 272/2011 Sb.-viz dále.   </w:t>
      </w:r>
    </w:p>
    <w:p w:rsidR="00390607" w:rsidRPr="004A6ED6" w:rsidRDefault="00390607" w:rsidP="00390607">
      <w:r w:rsidRPr="004A6ED6">
        <w:tab/>
        <w:t xml:space="preserve"> </w:t>
      </w:r>
    </w:p>
    <w:p w:rsidR="00390607" w:rsidRPr="004A6ED6" w:rsidRDefault="00390607" w:rsidP="00390607">
      <w:pPr>
        <w:pStyle w:val="Nadpis6"/>
        <w:spacing w:before="0"/>
        <w:rPr>
          <w:rFonts w:ascii="Times New Roman" w:hAnsi="Times New Roman"/>
          <w:i w:val="0"/>
          <w:color w:val="auto"/>
        </w:rPr>
      </w:pPr>
      <w:r w:rsidRPr="004A6ED6">
        <w:rPr>
          <w:rFonts w:ascii="Times New Roman" w:hAnsi="Times New Roman"/>
          <w:i w:val="0"/>
          <w:color w:val="auto"/>
        </w:rPr>
        <w:t>Zhotovitel stavby bude používat pouze mechanizmy a vozidla v náležitém technickém stavu. Průjezd  nákladní dopravy  v okolí obytné  zástavby bud</w:t>
      </w:r>
      <w:r w:rsidR="00C9376B" w:rsidRPr="004A6ED6">
        <w:rPr>
          <w:rFonts w:ascii="Times New Roman" w:hAnsi="Times New Roman"/>
          <w:i w:val="0"/>
          <w:color w:val="auto"/>
        </w:rPr>
        <w:t>e</w:t>
      </w:r>
      <w:r w:rsidRPr="004A6ED6">
        <w:rPr>
          <w:rFonts w:ascii="Times New Roman" w:hAnsi="Times New Roman"/>
          <w:i w:val="0"/>
          <w:color w:val="auto"/>
        </w:rPr>
        <w:t xml:space="preserve"> pro</w:t>
      </w:r>
      <w:r w:rsidR="00C9376B" w:rsidRPr="004A6ED6">
        <w:rPr>
          <w:rFonts w:ascii="Times New Roman" w:hAnsi="Times New Roman"/>
          <w:i w:val="0"/>
          <w:color w:val="auto"/>
        </w:rPr>
        <w:t xml:space="preserve">bíhat </w:t>
      </w:r>
      <w:r w:rsidRPr="004A6ED6">
        <w:rPr>
          <w:rFonts w:ascii="Times New Roman" w:hAnsi="Times New Roman"/>
          <w:i w:val="0"/>
          <w:color w:val="auto"/>
        </w:rPr>
        <w:t xml:space="preserve">  pouze v denní době (do </w:t>
      </w:r>
      <w:r w:rsidR="00246DB5" w:rsidRPr="004A6ED6">
        <w:rPr>
          <w:rFonts w:ascii="Times New Roman" w:hAnsi="Times New Roman"/>
          <w:i w:val="0"/>
          <w:color w:val="auto"/>
        </w:rPr>
        <w:t>18</w:t>
      </w:r>
      <w:r w:rsidRPr="004A6ED6">
        <w:rPr>
          <w:rFonts w:ascii="Times New Roman" w:hAnsi="Times New Roman"/>
          <w:i w:val="0"/>
          <w:color w:val="auto"/>
        </w:rPr>
        <w:t xml:space="preserve">:00). </w:t>
      </w:r>
    </w:p>
    <w:p w:rsidR="00390607" w:rsidRPr="004A6ED6" w:rsidRDefault="00390607" w:rsidP="00390607"/>
    <w:p w:rsidR="00390607" w:rsidRPr="004A6ED6" w:rsidRDefault="00390607" w:rsidP="00390607">
      <w:pPr>
        <w:rPr>
          <w:b/>
          <w:i/>
        </w:rPr>
      </w:pPr>
      <w:r w:rsidRPr="004A6ED6">
        <w:rPr>
          <w:b/>
          <w:i/>
        </w:rPr>
        <w:t>Půda, vody</w:t>
      </w:r>
    </w:p>
    <w:p w:rsidR="00390607" w:rsidRPr="004A6ED6" w:rsidRDefault="00390607" w:rsidP="00390607">
      <w:pPr>
        <w:pStyle w:val="Nadpis6"/>
        <w:spacing w:before="0"/>
        <w:rPr>
          <w:rFonts w:ascii="Times New Roman" w:hAnsi="Times New Roman"/>
          <w:i w:val="0"/>
          <w:color w:val="auto"/>
        </w:rPr>
      </w:pPr>
      <w:r w:rsidRPr="004A6ED6">
        <w:rPr>
          <w:rFonts w:ascii="Times New Roman" w:hAnsi="Times New Roman"/>
          <w:i w:val="0"/>
          <w:color w:val="auto"/>
        </w:rPr>
        <w:t>Je nutno  ochránit  půdu a povrchové i podzemní vody.  Pro případ úniku ropných látek ze stavebních strojů  bude na staveništi  k dispozici   sorbent (</w:t>
      </w:r>
      <w:proofErr w:type="spellStart"/>
      <w:r w:rsidRPr="004A6ED6">
        <w:rPr>
          <w:rFonts w:ascii="Times New Roman" w:hAnsi="Times New Roman"/>
          <w:i w:val="0"/>
          <w:color w:val="auto"/>
        </w:rPr>
        <w:t>Vapex</w:t>
      </w:r>
      <w:proofErr w:type="spellEnd"/>
      <w:r w:rsidRPr="004A6ED6">
        <w:rPr>
          <w:rFonts w:ascii="Times New Roman" w:hAnsi="Times New Roman"/>
          <w:i w:val="0"/>
          <w:color w:val="auto"/>
        </w:rPr>
        <w:t xml:space="preserve">) v dostatečném množství.  </w:t>
      </w:r>
    </w:p>
    <w:p w:rsidR="00C9376B" w:rsidRPr="002B677E" w:rsidRDefault="00C9376B" w:rsidP="00390607">
      <w:pPr>
        <w:rPr>
          <w:b/>
          <w:i/>
          <w:color w:val="FF0000"/>
          <w:sz w:val="28"/>
          <w:szCs w:val="28"/>
        </w:rPr>
      </w:pPr>
    </w:p>
    <w:p w:rsidR="00390607" w:rsidRPr="002545EA" w:rsidRDefault="00390607" w:rsidP="00390607">
      <w:pPr>
        <w:rPr>
          <w:b/>
          <w:i/>
        </w:rPr>
      </w:pPr>
      <w:r w:rsidRPr="002545EA">
        <w:rPr>
          <w:b/>
          <w:i/>
        </w:rPr>
        <w:t>Odpady</w:t>
      </w:r>
    </w:p>
    <w:p w:rsidR="00390607" w:rsidRPr="002545EA" w:rsidRDefault="00390607" w:rsidP="00390607">
      <w:r w:rsidRPr="002545EA">
        <w:t xml:space="preserve">Při  výstavbě se předpokládá vznik  odpadů: </w:t>
      </w:r>
    </w:p>
    <w:p w:rsidR="00390607" w:rsidRPr="002545EA" w:rsidRDefault="00390607" w:rsidP="00390607"/>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418"/>
        <w:gridCol w:w="4961"/>
        <w:gridCol w:w="1552"/>
        <w:gridCol w:w="502"/>
      </w:tblGrid>
      <w:tr w:rsidR="002B677E" w:rsidRPr="002545EA" w:rsidTr="00BD48F5">
        <w:tc>
          <w:tcPr>
            <w:tcW w:w="779" w:type="dxa"/>
          </w:tcPr>
          <w:p w:rsidR="00390607" w:rsidRPr="002545EA" w:rsidRDefault="00390607" w:rsidP="00BD48F5">
            <w:pPr>
              <w:rPr>
                <w:b/>
                <w:sz w:val="22"/>
              </w:rPr>
            </w:pPr>
            <w:proofErr w:type="spellStart"/>
            <w:r w:rsidRPr="002545EA">
              <w:rPr>
                <w:b/>
                <w:sz w:val="22"/>
              </w:rPr>
              <w:t>Poř.č</w:t>
            </w:r>
            <w:proofErr w:type="spellEnd"/>
            <w:r w:rsidRPr="002545EA">
              <w:rPr>
                <w:b/>
                <w:sz w:val="22"/>
              </w:rPr>
              <w:t>.</w:t>
            </w:r>
          </w:p>
        </w:tc>
        <w:tc>
          <w:tcPr>
            <w:tcW w:w="1418" w:type="dxa"/>
          </w:tcPr>
          <w:p w:rsidR="00390607" w:rsidRPr="002545EA" w:rsidRDefault="00390607" w:rsidP="00BD48F5">
            <w:pPr>
              <w:rPr>
                <w:b/>
                <w:sz w:val="22"/>
              </w:rPr>
            </w:pPr>
            <w:r w:rsidRPr="002545EA">
              <w:rPr>
                <w:b/>
                <w:sz w:val="22"/>
              </w:rPr>
              <w:t>Kód odpadu</w:t>
            </w:r>
          </w:p>
        </w:tc>
        <w:tc>
          <w:tcPr>
            <w:tcW w:w="4961" w:type="dxa"/>
          </w:tcPr>
          <w:p w:rsidR="00390607" w:rsidRPr="002545EA" w:rsidRDefault="00390607" w:rsidP="00BD48F5">
            <w:pPr>
              <w:rPr>
                <w:b/>
                <w:sz w:val="22"/>
              </w:rPr>
            </w:pPr>
            <w:r w:rsidRPr="002545EA">
              <w:rPr>
                <w:b/>
                <w:sz w:val="22"/>
              </w:rPr>
              <w:t>Název</w:t>
            </w:r>
          </w:p>
        </w:tc>
        <w:tc>
          <w:tcPr>
            <w:tcW w:w="1552" w:type="dxa"/>
          </w:tcPr>
          <w:p w:rsidR="00390607" w:rsidRPr="002545EA" w:rsidRDefault="00390607" w:rsidP="00BD48F5">
            <w:pPr>
              <w:rPr>
                <w:b/>
              </w:rPr>
            </w:pPr>
            <w:r w:rsidRPr="002545EA">
              <w:rPr>
                <w:b/>
              </w:rPr>
              <w:t>Kategorie</w:t>
            </w:r>
          </w:p>
        </w:tc>
        <w:tc>
          <w:tcPr>
            <w:tcW w:w="502" w:type="dxa"/>
          </w:tcPr>
          <w:p w:rsidR="00390607" w:rsidRPr="002545EA" w:rsidRDefault="00390607" w:rsidP="00BD48F5">
            <w:pPr>
              <w:rPr>
                <w:b/>
                <w:sz w:val="22"/>
              </w:rPr>
            </w:pPr>
          </w:p>
        </w:tc>
      </w:tr>
      <w:tr w:rsidR="002B677E" w:rsidRPr="002545EA" w:rsidTr="00BD48F5">
        <w:trPr>
          <w:cantSplit/>
        </w:trPr>
        <w:tc>
          <w:tcPr>
            <w:tcW w:w="9212" w:type="dxa"/>
            <w:gridSpan w:val="5"/>
          </w:tcPr>
          <w:p w:rsidR="00390607" w:rsidRPr="002545EA" w:rsidRDefault="00390607" w:rsidP="00BD48F5">
            <w:pPr>
              <w:rPr>
                <w:b/>
                <w:sz w:val="22"/>
              </w:rPr>
            </w:pPr>
            <w:r w:rsidRPr="002545EA">
              <w:rPr>
                <w:b/>
                <w:sz w:val="22"/>
              </w:rPr>
              <w:t>08 Odpady z výroby, zpracování, distribuce a používání nátěrových hmot (barev, laků a smaltů), lepidel, těsnících materiálů a tiskařských barev</w:t>
            </w:r>
          </w:p>
          <w:p w:rsidR="00390607" w:rsidRPr="002545EA" w:rsidRDefault="00390607" w:rsidP="00BD48F5">
            <w:pPr>
              <w:rPr>
                <w:sz w:val="22"/>
              </w:rPr>
            </w:pPr>
          </w:p>
        </w:tc>
      </w:tr>
      <w:tr w:rsidR="002B677E" w:rsidRPr="002545EA" w:rsidTr="00BD48F5">
        <w:tc>
          <w:tcPr>
            <w:tcW w:w="779" w:type="dxa"/>
          </w:tcPr>
          <w:p w:rsidR="00390607" w:rsidRPr="002545EA" w:rsidRDefault="00390607" w:rsidP="00BD48F5">
            <w:pPr>
              <w:rPr>
                <w:sz w:val="22"/>
              </w:rPr>
            </w:pPr>
            <w:r w:rsidRPr="002545EA">
              <w:rPr>
                <w:sz w:val="22"/>
              </w:rPr>
              <w:t>1</w:t>
            </w:r>
          </w:p>
        </w:tc>
        <w:tc>
          <w:tcPr>
            <w:tcW w:w="1418" w:type="dxa"/>
          </w:tcPr>
          <w:p w:rsidR="00390607" w:rsidRPr="002545EA" w:rsidRDefault="00390607" w:rsidP="00BD48F5">
            <w:pPr>
              <w:rPr>
                <w:sz w:val="22"/>
              </w:rPr>
            </w:pPr>
            <w:r w:rsidRPr="002545EA">
              <w:rPr>
                <w:sz w:val="22"/>
              </w:rPr>
              <w:t>08 01 11</w:t>
            </w:r>
          </w:p>
        </w:tc>
        <w:tc>
          <w:tcPr>
            <w:tcW w:w="4961" w:type="dxa"/>
          </w:tcPr>
          <w:p w:rsidR="00390607" w:rsidRPr="002545EA" w:rsidRDefault="00390607" w:rsidP="00BD48F5">
            <w:pPr>
              <w:rPr>
                <w:sz w:val="22"/>
              </w:rPr>
            </w:pPr>
            <w:r w:rsidRPr="002545EA">
              <w:rPr>
                <w:sz w:val="22"/>
              </w:rPr>
              <w:t>Odpadní barvy a laky obsahující organická rozpouštědla nebo jiné nebezpečné látky</w:t>
            </w:r>
          </w:p>
        </w:tc>
        <w:tc>
          <w:tcPr>
            <w:tcW w:w="1552" w:type="dxa"/>
          </w:tcPr>
          <w:p w:rsidR="00390607" w:rsidRPr="002545EA" w:rsidRDefault="00390607" w:rsidP="00BD48F5">
            <w:pPr>
              <w:rPr>
                <w:sz w:val="22"/>
              </w:rPr>
            </w:pPr>
            <w:r w:rsidRPr="002545EA">
              <w:rPr>
                <w:sz w:val="22"/>
              </w:rPr>
              <w:t>N</w:t>
            </w:r>
          </w:p>
        </w:tc>
        <w:tc>
          <w:tcPr>
            <w:tcW w:w="502" w:type="dxa"/>
          </w:tcPr>
          <w:p w:rsidR="00390607" w:rsidRPr="002545EA" w:rsidRDefault="00390607" w:rsidP="00BD48F5">
            <w:pPr>
              <w:rPr>
                <w:sz w:val="22"/>
              </w:rPr>
            </w:pPr>
          </w:p>
        </w:tc>
      </w:tr>
      <w:tr w:rsidR="002B677E" w:rsidRPr="002545EA" w:rsidTr="00BD48F5">
        <w:trPr>
          <w:cantSplit/>
        </w:trPr>
        <w:tc>
          <w:tcPr>
            <w:tcW w:w="9212" w:type="dxa"/>
            <w:gridSpan w:val="5"/>
          </w:tcPr>
          <w:p w:rsidR="00390607" w:rsidRPr="002545EA" w:rsidRDefault="00390607" w:rsidP="00BD48F5">
            <w:pPr>
              <w:rPr>
                <w:b/>
                <w:sz w:val="22"/>
              </w:rPr>
            </w:pPr>
            <w:r w:rsidRPr="002545EA">
              <w:rPr>
                <w:b/>
                <w:sz w:val="22"/>
              </w:rPr>
              <w:t xml:space="preserve">15 Odpadní obaly, absorpční činidla, čisticí tkaniny, filtrační materiály a ochranné oděvy jinak neurčené </w:t>
            </w:r>
          </w:p>
        </w:tc>
      </w:tr>
      <w:tr w:rsidR="002B677E" w:rsidRPr="002545EA" w:rsidTr="00BD48F5">
        <w:tc>
          <w:tcPr>
            <w:tcW w:w="779" w:type="dxa"/>
          </w:tcPr>
          <w:p w:rsidR="00390607" w:rsidRPr="002545EA" w:rsidRDefault="00390607" w:rsidP="00BD48F5">
            <w:pPr>
              <w:rPr>
                <w:sz w:val="22"/>
              </w:rPr>
            </w:pPr>
            <w:r w:rsidRPr="002545EA">
              <w:rPr>
                <w:sz w:val="22"/>
              </w:rPr>
              <w:t>2</w:t>
            </w:r>
          </w:p>
        </w:tc>
        <w:tc>
          <w:tcPr>
            <w:tcW w:w="1418" w:type="dxa"/>
          </w:tcPr>
          <w:p w:rsidR="00390607" w:rsidRPr="002545EA" w:rsidRDefault="00390607" w:rsidP="00BD48F5">
            <w:pPr>
              <w:rPr>
                <w:sz w:val="22"/>
              </w:rPr>
            </w:pPr>
            <w:r w:rsidRPr="002545EA">
              <w:rPr>
                <w:sz w:val="22"/>
              </w:rPr>
              <w:t>15 01 01</w:t>
            </w:r>
          </w:p>
        </w:tc>
        <w:tc>
          <w:tcPr>
            <w:tcW w:w="4961" w:type="dxa"/>
          </w:tcPr>
          <w:p w:rsidR="00390607" w:rsidRPr="002545EA" w:rsidRDefault="00390607" w:rsidP="00BD48F5">
            <w:pPr>
              <w:rPr>
                <w:sz w:val="22"/>
              </w:rPr>
            </w:pPr>
            <w:r w:rsidRPr="002545EA">
              <w:rPr>
                <w:sz w:val="22"/>
              </w:rPr>
              <w:t>Papírové a lepenkové obaly</w:t>
            </w:r>
          </w:p>
        </w:tc>
        <w:tc>
          <w:tcPr>
            <w:tcW w:w="1552" w:type="dxa"/>
          </w:tcPr>
          <w:p w:rsidR="00390607" w:rsidRPr="002545EA" w:rsidRDefault="00390607" w:rsidP="00BD48F5">
            <w:pPr>
              <w:rPr>
                <w:sz w:val="22"/>
              </w:rPr>
            </w:pPr>
            <w:r w:rsidRPr="002545EA">
              <w:rPr>
                <w:sz w:val="22"/>
              </w:rPr>
              <w:t>O</w:t>
            </w:r>
          </w:p>
          <w:p w:rsidR="00390607" w:rsidRPr="002545EA" w:rsidRDefault="00390607" w:rsidP="00BD48F5">
            <w:pPr>
              <w:rPr>
                <w:sz w:val="22"/>
              </w:rPr>
            </w:pPr>
          </w:p>
        </w:tc>
        <w:tc>
          <w:tcPr>
            <w:tcW w:w="502" w:type="dxa"/>
          </w:tcPr>
          <w:p w:rsidR="00390607" w:rsidRPr="002545EA" w:rsidRDefault="00390607" w:rsidP="00BD48F5">
            <w:pPr>
              <w:rPr>
                <w:sz w:val="22"/>
              </w:rPr>
            </w:pPr>
          </w:p>
        </w:tc>
      </w:tr>
      <w:tr w:rsidR="002B677E" w:rsidRPr="002545EA" w:rsidTr="00BD48F5">
        <w:tc>
          <w:tcPr>
            <w:tcW w:w="779" w:type="dxa"/>
          </w:tcPr>
          <w:p w:rsidR="00390607" w:rsidRPr="002545EA" w:rsidRDefault="00390607" w:rsidP="00BD48F5">
            <w:pPr>
              <w:rPr>
                <w:sz w:val="22"/>
              </w:rPr>
            </w:pPr>
            <w:r w:rsidRPr="002545EA">
              <w:rPr>
                <w:sz w:val="22"/>
              </w:rPr>
              <w:t>3</w:t>
            </w:r>
          </w:p>
        </w:tc>
        <w:tc>
          <w:tcPr>
            <w:tcW w:w="1418" w:type="dxa"/>
          </w:tcPr>
          <w:p w:rsidR="00390607" w:rsidRPr="002545EA" w:rsidRDefault="00390607" w:rsidP="00BD48F5">
            <w:pPr>
              <w:rPr>
                <w:sz w:val="22"/>
              </w:rPr>
            </w:pPr>
            <w:r w:rsidRPr="002545EA">
              <w:rPr>
                <w:sz w:val="22"/>
              </w:rPr>
              <w:t>15 01 02</w:t>
            </w:r>
          </w:p>
        </w:tc>
        <w:tc>
          <w:tcPr>
            <w:tcW w:w="4961" w:type="dxa"/>
          </w:tcPr>
          <w:p w:rsidR="00390607" w:rsidRPr="002545EA" w:rsidRDefault="00390607" w:rsidP="00BD48F5">
            <w:pPr>
              <w:rPr>
                <w:sz w:val="22"/>
              </w:rPr>
            </w:pPr>
            <w:r w:rsidRPr="002545EA">
              <w:rPr>
                <w:sz w:val="22"/>
              </w:rPr>
              <w:t>Plastové obaly</w:t>
            </w:r>
          </w:p>
        </w:tc>
        <w:tc>
          <w:tcPr>
            <w:tcW w:w="1552" w:type="dxa"/>
          </w:tcPr>
          <w:p w:rsidR="00390607" w:rsidRPr="002545EA" w:rsidRDefault="00390607" w:rsidP="00BD48F5">
            <w:pPr>
              <w:rPr>
                <w:sz w:val="22"/>
              </w:rPr>
            </w:pPr>
            <w:r w:rsidRPr="002545EA">
              <w:rPr>
                <w:sz w:val="22"/>
              </w:rPr>
              <w:t>O</w:t>
            </w:r>
          </w:p>
        </w:tc>
        <w:tc>
          <w:tcPr>
            <w:tcW w:w="502" w:type="dxa"/>
          </w:tcPr>
          <w:p w:rsidR="00390607" w:rsidRPr="002545EA" w:rsidRDefault="00390607" w:rsidP="00BD48F5">
            <w:pPr>
              <w:rPr>
                <w:sz w:val="22"/>
              </w:rPr>
            </w:pPr>
          </w:p>
        </w:tc>
      </w:tr>
      <w:tr w:rsidR="002B677E" w:rsidRPr="002545EA" w:rsidTr="00BD48F5">
        <w:tc>
          <w:tcPr>
            <w:tcW w:w="779" w:type="dxa"/>
          </w:tcPr>
          <w:p w:rsidR="00390607" w:rsidRPr="002545EA" w:rsidRDefault="00390607" w:rsidP="00BD48F5">
            <w:pPr>
              <w:rPr>
                <w:sz w:val="22"/>
              </w:rPr>
            </w:pPr>
            <w:r w:rsidRPr="002545EA">
              <w:rPr>
                <w:sz w:val="22"/>
              </w:rPr>
              <w:t>4</w:t>
            </w:r>
          </w:p>
        </w:tc>
        <w:tc>
          <w:tcPr>
            <w:tcW w:w="1418" w:type="dxa"/>
          </w:tcPr>
          <w:p w:rsidR="00390607" w:rsidRPr="002545EA" w:rsidRDefault="00390607" w:rsidP="00BD48F5">
            <w:pPr>
              <w:rPr>
                <w:sz w:val="22"/>
              </w:rPr>
            </w:pPr>
            <w:r w:rsidRPr="002545EA">
              <w:rPr>
                <w:sz w:val="22"/>
              </w:rPr>
              <w:t>15 01 03</w:t>
            </w:r>
          </w:p>
        </w:tc>
        <w:tc>
          <w:tcPr>
            <w:tcW w:w="4961" w:type="dxa"/>
          </w:tcPr>
          <w:p w:rsidR="00390607" w:rsidRPr="002545EA" w:rsidRDefault="00390607" w:rsidP="00BD48F5">
            <w:pPr>
              <w:rPr>
                <w:sz w:val="22"/>
              </w:rPr>
            </w:pPr>
            <w:r w:rsidRPr="002545EA">
              <w:rPr>
                <w:sz w:val="22"/>
              </w:rPr>
              <w:t>Dřevěné obaly</w:t>
            </w:r>
          </w:p>
        </w:tc>
        <w:tc>
          <w:tcPr>
            <w:tcW w:w="1552" w:type="dxa"/>
          </w:tcPr>
          <w:p w:rsidR="00390607" w:rsidRPr="002545EA" w:rsidRDefault="00390607" w:rsidP="00BD48F5">
            <w:pPr>
              <w:rPr>
                <w:sz w:val="22"/>
              </w:rPr>
            </w:pPr>
            <w:r w:rsidRPr="002545EA">
              <w:rPr>
                <w:sz w:val="22"/>
              </w:rPr>
              <w:t>O</w:t>
            </w:r>
          </w:p>
        </w:tc>
        <w:tc>
          <w:tcPr>
            <w:tcW w:w="502" w:type="dxa"/>
          </w:tcPr>
          <w:p w:rsidR="00390607" w:rsidRPr="002545EA" w:rsidRDefault="00390607" w:rsidP="00BD48F5">
            <w:pPr>
              <w:rPr>
                <w:sz w:val="22"/>
              </w:rPr>
            </w:pPr>
          </w:p>
        </w:tc>
      </w:tr>
      <w:tr w:rsidR="002B677E" w:rsidRPr="002545EA" w:rsidTr="00BD48F5">
        <w:tc>
          <w:tcPr>
            <w:tcW w:w="779" w:type="dxa"/>
          </w:tcPr>
          <w:p w:rsidR="00390607" w:rsidRPr="002545EA" w:rsidRDefault="00390607" w:rsidP="00BD48F5">
            <w:pPr>
              <w:rPr>
                <w:sz w:val="22"/>
              </w:rPr>
            </w:pPr>
            <w:r w:rsidRPr="002545EA">
              <w:rPr>
                <w:sz w:val="22"/>
              </w:rPr>
              <w:t>5</w:t>
            </w:r>
          </w:p>
        </w:tc>
        <w:tc>
          <w:tcPr>
            <w:tcW w:w="1418" w:type="dxa"/>
          </w:tcPr>
          <w:p w:rsidR="00390607" w:rsidRPr="002545EA" w:rsidRDefault="00390607" w:rsidP="00BD48F5">
            <w:pPr>
              <w:rPr>
                <w:sz w:val="22"/>
              </w:rPr>
            </w:pPr>
            <w:r w:rsidRPr="002545EA">
              <w:rPr>
                <w:sz w:val="22"/>
              </w:rPr>
              <w:t>15 01 10</w:t>
            </w:r>
          </w:p>
        </w:tc>
        <w:tc>
          <w:tcPr>
            <w:tcW w:w="4961" w:type="dxa"/>
          </w:tcPr>
          <w:p w:rsidR="00390607" w:rsidRPr="002545EA" w:rsidRDefault="00390607" w:rsidP="00BD48F5">
            <w:pPr>
              <w:rPr>
                <w:sz w:val="22"/>
              </w:rPr>
            </w:pPr>
            <w:r w:rsidRPr="002545EA">
              <w:rPr>
                <w:sz w:val="22"/>
              </w:rPr>
              <w:t>Obaly obsahující zbytky nebezpečných látek nebo obaly těmito látkami znečištěné</w:t>
            </w:r>
          </w:p>
        </w:tc>
        <w:tc>
          <w:tcPr>
            <w:tcW w:w="1552" w:type="dxa"/>
          </w:tcPr>
          <w:p w:rsidR="00390607" w:rsidRPr="002545EA" w:rsidRDefault="00390607" w:rsidP="00BD48F5">
            <w:pPr>
              <w:rPr>
                <w:sz w:val="22"/>
              </w:rPr>
            </w:pPr>
            <w:r w:rsidRPr="002545EA">
              <w:rPr>
                <w:sz w:val="22"/>
              </w:rPr>
              <w:t>N</w:t>
            </w:r>
          </w:p>
        </w:tc>
        <w:tc>
          <w:tcPr>
            <w:tcW w:w="502" w:type="dxa"/>
          </w:tcPr>
          <w:p w:rsidR="00390607" w:rsidRPr="002545EA" w:rsidRDefault="00390607" w:rsidP="00BD48F5">
            <w:pPr>
              <w:rPr>
                <w:sz w:val="22"/>
              </w:rPr>
            </w:pPr>
          </w:p>
        </w:tc>
      </w:tr>
      <w:tr w:rsidR="002B677E" w:rsidRPr="002545EA" w:rsidTr="00BD48F5">
        <w:tc>
          <w:tcPr>
            <w:tcW w:w="779" w:type="dxa"/>
          </w:tcPr>
          <w:p w:rsidR="00390607" w:rsidRPr="002545EA" w:rsidRDefault="00390607" w:rsidP="00BD48F5">
            <w:pPr>
              <w:rPr>
                <w:sz w:val="22"/>
              </w:rPr>
            </w:pPr>
            <w:r w:rsidRPr="002545EA">
              <w:rPr>
                <w:sz w:val="22"/>
              </w:rPr>
              <w:t>6</w:t>
            </w:r>
          </w:p>
        </w:tc>
        <w:tc>
          <w:tcPr>
            <w:tcW w:w="1418" w:type="dxa"/>
          </w:tcPr>
          <w:p w:rsidR="00390607" w:rsidRPr="002545EA" w:rsidRDefault="00390607" w:rsidP="00BD48F5">
            <w:pPr>
              <w:rPr>
                <w:sz w:val="22"/>
              </w:rPr>
            </w:pPr>
            <w:r w:rsidRPr="002545EA">
              <w:rPr>
                <w:sz w:val="22"/>
              </w:rPr>
              <w:t xml:space="preserve">15 02 02 </w:t>
            </w:r>
          </w:p>
        </w:tc>
        <w:tc>
          <w:tcPr>
            <w:tcW w:w="4961" w:type="dxa"/>
          </w:tcPr>
          <w:p w:rsidR="00390607" w:rsidRPr="002545EA" w:rsidRDefault="00390607" w:rsidP="008C6794">
            <w:pPr>
              <w:rPr>
                <w:sz w:val="22"/>
              </w:rPr>
            </w:pPr>
            <w:r w:rsidRPr="002545EA">
              <w:rPr>
                <w:sz w:val="22"/>
              </w:rPr>
              <w:t>Absorpční činidla, filtrační materiály (včetně olejových filtrů jinak blíže neurčených), čistící tkaniny a ochranné oděvy znečištěné nebezpečnými látkami</w:t>
            </w:r>
          </w:p>
        </w:tc>
        <w:tc>
          <w:tcPr>
            <w:tcW w:w="1552" w:type="dxa"/>
          </w:tcPr>
          <w:p w:rsidR="00390607" w:rsidRPr="002545EA" w:rsidRDefault="00390607" w:rsidP="00BD48F5">
            <w:pPr>
              <w:rPr>
                <w:sz w:val="22"/>
              </w:rPr>
            </w:pPr>
            <w:r w:rsidRPr="002545EA">
              <w:rPr>
                <w:sz w:val="22"/>
              </w:rPr>
              <w:t>N</w:t>
            </w:r>
          </w:p>
        </w:tc>
        <w:tc>
          <w:tcPr>
            <w:tcW w:w="502" w:type="dxa"/>
          </w:tcPr>
          <w:p w:rsidR="00390607" w:rsidRPr="002545EA" w:rsidRDefault="00390607" w:rsidP="00BD48F5">
            <w:pPr>
              <w:rPr>
                <w:sz w:val="22"/>
              </w:rPr>
            </w:pPr>
          </w:p>
        </w:tc>
      </w:tr>
      <w:tr w:rsidR="002B677E" w:rsidRPr="002545EA" w:rsidTr="00BD48F5">
        <w:trPr>
          <w:cantSplit/>
        </w:trPr>
        <w:tc>
          <w:tcPr>
            <w:tcW w:w="9212" w:type="dxa"/>
            <w:gridSpan w:val="5"/>
          </w:tcPr>
          <w:p w:rsidR="00390607" w:rsidRPr="002545EA" w:rsidRDefault="00390607" w:rsidP="00BD48F5">
            <w:pPr>
              <w:rPr>
                <w:b/>
                <w:sz w:val="22"/>
              </w:rPr>
            </w:pPr>
            <w:r w:rsidRPr="002545EA">
              <w:rPr>
                <w:b/>
                <w:sz w:val="22"/>
              </w:rPr>
              <w:t>17 Stavební a demoliční odpady</w:t>
            </w:r>
          </w:p>
        </w:tc>
      </w:tr>
      <w:tr w:rsidR="002B677E" w:rsidRPr="002545EA" w:rsidTr="00BD48F5">
        <w:tc>
          <w:tcPr>
            <w:tcW w:w="779" w:type="dxa"/>
          </w:tcPr>
          <w:p w:rsidR="00390607" w:rsidRPr="002545EA" w:rsidRDefault="00390607" w:rsidP="00BD48F5">
            <w:pPr>
              <w:rPr>
                <w:sz w:val="22"/>
              </w:rPr>
            </w:pPr>
            <w:r w:rsidRPr="002545EA">
              <w:rPr>
                <w:sz w:val="22"/>
              </w:rPr>
              <w:t>7</w:t>
            </w:r>
          </w:p>
        </w:tc>
        <w:tc>
          <w:tcPr>
            <w:tcW w:w="1418" w:type="dxa"/>
          </w:tcPr>
          <w:p w:rsidR="00390607" w:rsidRPr="002545EA" w:rsidRDefault="00390607" w:rsidP="00BD48F5">
            <w:pPr>
              <w:rPr>
                <w:sz w:val="22"/>
              </w:rPr>
            </w:pPr>
            <w:r w:rsidRPr="002545EA">
              <w:rPr>
                <w:sz w:val="22"/>
              </w:rPr>
              <w:t xml:space="preserve">17 01 01 </w:t>
            </w:r>
          </w:p>
        </w:tc>
        <w:tc>
          <w:tcPr>
            <w:tcW w:w="4961" w:type="dxa"/>
          </w:tcPr>
          <w:p w:rsidR="00390607" w:rsidRPr="002545EA" w:rsidRDefault="00390607" w:rsidP="00BD48F5">
            <w:pPr>
              <w:rPr>
                <w:sz w:val="22"/>
              </w:rPr>
            </w:pPr>
            <w:r w:rsidRPr="002545EA">
              <w:rPr>
                <w:sz w:val="22"/>
              </w:rPr>
              <w:t>Beton</w:t>
            </w:r>
          </w:p>
        </w:tc>
        <w:tc>
          <w:tcPr>
            <w:tcW w:w="1552" w:type="dxa"/>
          </w:tcPr>
          <w:p w:rsidR="00390607" w:rsidRPr="002545EA" w:rsidRDefault="00390607" w:rsidP="00BD48F5">
            <w:pPr>
              <w:rPr>
                <w:sz w:val="22"/>
              </w:rPr>
            </w:pPr>
            <w:r w:rsidRPr="002545EA">
              <w:rPr>
                <w:sz w:val="22"/>
              </w:rPr>
              <w:t>O</w:t>
            </w:r>
          </w:p>
          <w:p w:rsidR="00390607" w:rsidRPr="002545EA" w:rsidRDefault="00390607" w:rsidP="00BD48F5">
            <w:pPr>
              <w:rPr>
                <w:sz w:val="22"/>
              </w:rPr>
            </w:pPr>
          </w:p>
        </w:tc>
        <w:tc>
          <w:tcPr>
            <w:tcW w:w="502" w:type="dxa"/>
          </w:tcPr>
          <w:p w:rsidR="00390607" w:rsidRPr="002545EA" w:rsidRDefault="00390607" w:rsidP="00BD48F5">
            <w:pPr>
              <w:rPr>
                <w:sz w:val="22"/>
              </w:rPr>
            </w:pPr>
          </w:p>
        </w:tc>
      </w:tr>
      <w:tr w:rsidR="002B677E" w:rsidRPr="002545EA" w:rsidTr="00BD48F5">
        <w:tc>
          <w:tcPr>
            <w:tcW w:w="779" w:type="dxa"/>
          </w:tcPr>
          <w:p w:rsidR="00390607" w:rsidRPr="002545EA" w:rsidRDefault="00390607" w:rsidP="00BD48F5">
            <w:pPr>
              <w:rPr>
                <w:sz w:val="22"/>
              </w:rPr>
            </w:pPr>
            <w:r w:rsidRPr="002545EA">
              <w:rPr>
                <w:sz w:val="22"/>
              </w:rPr>
              <w:t>8</w:t>
            </w:r>
          </w:p>
        </w:tc>
        <w:tc>
          <w:tcPr>
            <w:tcW w:w="1418" w:type="dxa"/>
          </w:tcPr>
          <w:p w:rsidR="00390607" w:rsidRPr="002545EA" w:rsidRDefault="00390607" w:rsidP="00BD48F5">
            <w:pPr>
              <w:rPr>
                <w:sz w:val="22"/>
              </w:rPr>
            </w:pPr>
            <w:r w:rsidRPr="002545EA">
              <w:rPr>
                <w:sz w:val="22"/>
              </w:rPr>
              <w:t xml:space="preserve">17 01 03 </w:t>
            </w:r>
          </w:p>
        </w:tc>
        <w:tc>
          <w:tcPr>
            <w:tcW w:w="4961" w:type="dxa"/>
          </w:tcPr>
          <w:p w:rsidR="00390607" w:rsidRPr="002545EA" w:rsidRDefault="00390607" w:rsidP="00BD48F5">
            <w:pPr>
              <w:rPr>
                <w:sz w:val="22"/>
              </w:rPr>
            </w:pPr>
            <w:r w:rsidRPr="002545EA">
              <w:rPr>
                <w:sz w:val="22"/>
              </w:rPr>
              <w:t>Plasty</w:t>
            </w:r>
          </w:p>
        </w:tc>
        <w:tc>
          <w:tcPr>
            <w:tcW w:w="1552" w:type="dxa"/>
          </w:tcPr>
          <w:p w:rsidR="00390607" w:rsidRPr="002545EA" w:rsidRDefault="00390607" w:rsidP="00BD48F5">
            <w:pPr>
              <w:rPr>
                <w:sz w:val="22"/>
              </w:rPr>
            </w:pPr>
            <w:r w:rsidRPr="002545EA">
              <w:rPr>
                <w:sz w:val="22"/>
              </w:rPr>
              <w:t>O</w:t>
            </w:r>
          </w:p>
        </w:tc>
        <w:tc>
          <w:tcPr>
            <w:tcW w:w="502" w:type="dxa"/>
          </w:tcPr>
          <w:p w:rsidR="00390607" w:rsidRPr="002545EA" w:rsidRDefault="00390607" w:rsidP="00BD48F5">
            <w:pPr>
              <w:rPr>
                <w:sz w:val="22"/>
              </w:rPr>
            </w:pPr>
          </w:p>
        </w:tc>
      </w:tr>
      <w:tr w:rsidR="002B677E" w:rsidRPr="002545EA" w:rsidTr="00BD48F5">
        <w:tc>
          <w:tcPr>
            <w:tcW w:w="779" w:type="dxa"/>
          </w:tcPr>
          <w:p w:rsidR="00390607" w:rsidRPr="002545EA" w:rsidRDefault="00390607" w:rsidP="00BD48F5">
            <w:pPr>
              <w:rPr>
                <w:sz w:val="22"/>
              </w:rPr>
            </w:pPr>
            <w:r w:rsidRPr="002545EA">
              <w:rPr>
                <w:sz w:val="22"/>
              </w:rPr>
              <w:t>9</w:t>
            </w:r>
          </w:p>
        </w:tc>
        <w:tc>
          <w:tcPr>
            <w:tcW w:w="1418" w:type="dxa"/>
          </w:tcPr>
          <w:p w:rsidR="00390607" w:rsidRPr="002545EA" w:rsidRDefault="00390607" w:rsidP="00BD48F5">
            <w:pPr>
              <w:rPr>
                <w:sz w:val="22"/>
              </w:rPr>
            </w:pPr>
            <w:r w:rsidRPr="002545EA">
              <w:rPr>
                <w:sz w:val="22"/>
              </w:rPr>
              <w:t>17 04 11</w:t>
            </w:r>
          </w:p>
        </w:tc>
        <w:tc>
          <w:tcPr>
            <w:tcW w:w="4961" w:type="dxa"/>
          </w:tcPr>
          <w:p w:rsidR="00390607" w:rsidRPr="002545EA" w:rsidRDefault="00390607" w:rsidP="00BD48F5">
            <w:pPr>
              <w:rPr>
                <w:sz w:val="22"/>
              </w:rPr>
            </w:pPr>
            <w:r w:rsidRPr="002545EA">
              <w:rPr>
                <w:sz w:val="22"/>
              </w:rPr>
              <w:t>Kabely neuvedené pod 17 04 10</w:t>
            </w:r>
          </w:p>
        </w:tc>
        <w:tc>
          <w:tcPr>
            <w:tcW w:w="1552" w:type="dxa"/>
          </w:tcPr>
          <w:p w:rsidR="00390607" w:rsidRPr="002545EA" w:rsidRDefault="00390607" w:rsidP="00BD48F5">
            <w:pPr>
              <w:rPr>
                <w:sz w:val="22"/>
              </w:rPr>
            </w:pPr>
            <w:r w:rsidRPr="002545EA">
              <w:rPr>
                <w:sz w:val="22"/>
              </w:rPr>
              <w:t>O</w:t>
            </w:r>
          </w:p>
        </w:tc>
        <w:tc>
          <w:tcPr>
            <w:tcW w:w="502" w:type="dxa"/>
          </w:tcPr>
          <w:p w:rsidR="00390607" w:rsidRPr="002545EA" w:rsidRDefault="00390607" w:rsidP="00BD48F5">
            <w:pPr>
              <w:rPr>
                <w:sz w:val="22"/>
              </w:rPr>
            </w:pPr>
          </w:p>
        </w:tc>
      </w:tr>
      <w:tr w:rsidR="002B677E" w:rsidRPr="002545EA" w:rsidTr="00BD48F5">
        <w:tc>
          <w:tcPr>
            <w:tcW w:w="779" w:type="dxa"/>
          </w:tcPr>
          <w:p w:rsidR="00390607" w:rsidRPr="002545EA" w:rsidRDefault="00390607" w:rsidP="00BD48F5">
            <w:pPr>
              <w:rPr>
                <w:sz w:val="22"/>
              </w:rPr>
            </w:pPr>
            <w:r w:rsidRPr="002545EA">
              <w:rPr>
                <w:sz w:val="22"/>
              </w:rPr>
              <w:t>10</w:t>
            </w:r>
          </w:p>
        </w:tc>
        <w:tc>
          <w:tcPr>
            <w:tcW w:w="1418" w:type="dxa"/>
          </w:tcPr>
          <w:p w:rsidR="00390607" w:rsidRPr="002545EA" w:rsidRDefault="00390607" w:rsidP="00BD48F5">
            <w:pPr>
              <w:rPr>
                <w:sz w:val="22"/>
              </w:rPr>
            </w:pPr>
            <w:r w:rsidRPr="002545EA">
              <w:rPr>
                <w:sz w:val="22"/>
              </w:rPr>
              <w:t>17 05 04</w:t>
            </w:r>
          </w:p>
        </w:tc>
        <w:tc>
          <w:tcPr>
            <w:tcW w:w="4961" w:type="dxa"/>
          </w:tcPr>
          <w:p w:rsidR="00390607" w:rsidRPr="002545EA" w:rsidRDefault="00390607" w:rsidP="00BD48F5">
            <w:pPr>
              <w:rPr>
                <w:sz w:val="22"/>
              </w:rPr>
            </w:pPr>
            <w:r w:rsidRPr="002545EA">
              <w:rPr>
                <w:sz w:val="22"/>
              </w:rPr>
              <w:t xml:space="preserve">Zemina a kamení neuvedené pod č. 17 05 03 </w:t>
            </w:r>
          </w:p>
        </w:tc>
        <w:tc>
          <w:tcPr>
            <w:tcW w:w="1552" w:type="dxa"/>
          </w:tcPr>
          <w:p w:rsidR="00390607" w:rsidRPr="002545EA" w:rsidRDefault="00390607" w:rsidP="00BD48F5">
            <w:pPr>
              <w:rPr>
                <w:sz w:val="22"/>
              </w:rPr>
            </w:pPr>
            <w:r w:rsidRPr="002545EA">
              <w:rPr>
                <w:sz w:val="22"/>
              </w:rPr>
              <w:t>O</w:t>
            </w:r>
          </w:p>
        </w:tc>
        <w:tc>
          <w:tcPr>
            <w:tcW w:w="502" w:type="dxa"/>
          </w:tcPr>
          <w:p w:rsidR="00390607" w:rsidRPr="002545EA" w:rsidRDefault="00390607" w:rsidP="00BD48F5">
            <w:pPr>
              <w:rPr>
                <w:sz w:val="22"/>
              </w:rPr>
            </w:pPr>
          </w:p>
        </w:tc>
      </w:tr>
      <w:tr w:rsidR="002B677E" w:rsidRPr="002545EA" w:rsidTr="00BD48F5">
        <w:tc>
          <w:tcPr>
            <w:tcW w:w="779" w:type="dxa"/>
          </w:tcPr>
          <w:p w:rsidR="00390607" w:rsidRPr="002545EA" w:rsidRDefault="00390607" w:rsidP="00BD48F5">
            <w:pPr>
              <w:rPr>
                <w:sz w:val="22"/>
              </w:rPr>
            </w:pPr>
            <w:r w:rsidRPr="002545EA">
              <w:rPr>
                <w:sz w:val="22"/>
              </w:rPr>
              <w:t>11</w:t>
            </w:r>
          </w:p>
        </w:tc>
        <w:tc>
          <w:tcPr>
            <w:tcW w:w="1418" w:type="dxa"/>
          </w:tcPr>
          <w:p w:rsidR="00390607" w:rsidRPr="002545EA" w:rsidRDefault="00390607" w:rsidP="00BD48F5">
            <w:pPr>
              <w:rPr>
                <w:sz w:val="22"/>
              </w:rPr>
            </w:pPr>
            <w:r w:rsidRPr="002545EA">
              <w:rPr>
                <w:sz w:val="22"/>
              </w:rPr>
              <w:t>17 06 04</w:t>
            </w:r>
          </w:p>
        </w:tc>
        <w:tc>
          <w:tcPr>
            <w:tcW w:w="4961" w:type="dxa"/>
          </w:tcPr>
          <w:p w:rsidR="00390607" w:rsidRPr="002545EA" w:rsidRDefault="00390607" w:rsidP="00BD48F5">
            <w:pPr>
              <w:rPr>
                <w:sz w:val="22"/>
              </w:rPr>
            </w:pPr>
            <w:r w:rsidRPr="002545EA">
              <w:rPr>
                <w:sz w:val="22"/>
              </w:rPr>
              <w:t xml:space="preserve">Izolační materiály neuvedené pod č. 17 06 </w:t>
            </w:r>
            <w:smartTag w:uri="urn:schemas-microsoft-com:office:smarttags" w:element="metricconverter">
              <w:smartTagPr>
                <w:attr w:name="ProductID" w:val="01 a"/>
              </w:smartTagPr>
              <w:r w:rsidRPr="002545EA">
                <w:rPr>
                  <w:sz w:val="22"/>
                </w:rPr>
                <w:t>01 a</w:t>
              </w:r>
            </w:smartTag>
            <w:r w:rsidRPr="002545EA">
              <w:rPr>
                <w:sz w:val="22"/>
              </w:rPr>
              <w:t xml:space="preserve"> 17 06 03</w:t>
            </w:r>
          </w:p>
        </w:tc>
        <w:tc>
          <w:tcPr>
            <w:tcW w:w="1552" w:type="dxa"/>
          </w:tcPr>
          <w:p w:rsidR="00390607" w:rsidRPr="002545EA" w:rsidRDefault="00390607" w:rsidP="00BD48F5">
            <w:pPr>
              <w:rPr>
                <w:sz w:val="22"/>
              </w:rPr>
            </w:pPr>
            <w:r w:rsidRPr="002545EA">
              <w:rPr>
                <w:sz w:val="22"/>
              </w:rPr>
              <w:t>O</w:t>
            </w:r>
          </w:p>
        </w:tc>
        <w:tc>
          <w:tcPr>
            <w:tcW w:w="502" w:type="dxa"/>
          </w:tcPr>
          <w:p w:rsidR="00390607" w:rsidRPr="002545EA" w:rsidRDefault="00390607" w:rsidP="00BD48F5">
            <w:pPr>
              <w:rPr>
                <w:sz w:val="22"/>
              </w:rPr>
            </w:pPr>
          </w:p>
        </w:tc>
      </w:tr>
      <w:tr w:rsidR="002B677E" w:rsidRPr="002545EA" w:rsidTr="00BD48F5">
        <w:tc>
          <w:tcPr>
            <w:tcW w:w="779" w:type="dxa"/>
          </w:tcPr>
          <w:p w:rsidR="00390607" w:rsidRPr="002545EA" w:rsidRDefault="00390607" w:rsidP="00BD48F5">
            <w:pPr>
              <w:rPr>
                <w:sz w:val="22"/>
              </w:rPr>
            </w:pPr>
            <w:r w:rsidRPr="002545EA">
              <w:rPr>
                <w:sz w:val="22"/>
              </w:rPr>
              <w:t>12</w:t>
            </w:r>
          </w:p>
        </w:tc>
        <w:tc>
          <w:tcPr>
            <w:tcW w:w="1418" w:type="dxa"/>
          </w:tcPr>
          <w:p w:rsidR="00390607" w:rsidRPr="002545EA" w:rsidRDefault="00390607" w:rsidP="00BD48F5">
            <w:pPr>
              <w:rPr>
                <w:sz w:val="22"/>
              </w:rPr>
            </w:pPr>
            <w:r w:rsidRPr="002545EA">
              <w:rPr>
                <w:sz w:val="22"/>
              </w:rPr>
              <w:t>17 08 02</w:t>
            </w:r>
          </w:p>
        </w:tc>
        <w:tc>
          <w:tcPr>
            <w:tcW w:w="4961" w:type="dxa"/>
          </w:tcPr>
          <w:p w:rsidR="00390607" w:rsidRPr="002545EA" w:rsidRDefault="00390607" w:rsidP="00BD48F5">
            <w:pPr>
              <w:rPr>
                <w:sz w:val="22"/>
              </w:rPr>
            </w:pPr>
            <w:r w:rsidRPr="002545EA">
              <w:rPr>
                <w:sz w:val="22"/>
              </w:rPr>
              <w:t xml:space="preserve">Stavební materiály na bázi sádry neuved. Pod č. 17 08 </w:t>
            </w:r>
            <w:r w:rsidRPr="002545EA">
              <w:rPr>
                <w:sz w:val="22"/>
              </w:rPr>
              <w:lastRenderedPageBreak/>
              <w:t>01</w:t>
            </w:r>
          </w:p>
        </w:tc>
        <w:tc>
          <w:tcPr>
            <w:tcW w:w="1552" w:type="dxa"/>
          </w:tcPr>
          <w:p w:rsidR="00390607" w:rsidRPr="002545EA" w:rsidRDefault="00390607" w:rsidP="00BD48F5">
            <w:pPr>
              <w:rPr>
                <w:sz w:val="22"/>
              </w:rPr>
            </w:pPr>
            <w:r w:rsidRPr="002545EA">
              <w:rPr>
                <w:sz w:val="22"/>
              </w:rPr>
              <w:lastRenderedPageBreak/>
              <w:t>O</w:t>
            </w:r>
          </w:p>
        </w:tc>
        <w:tc>
          <w:tcPr>
            <w:tcW w:w="502" w:type="dxa"/>
          </w:tcPr>
          <w:p w:rsidR="00390607" w:rsidRPr="002545EA" w:rsidRDefault="00390607" w:rsidP="00BD48F5">
            <w:pPr>
              <w:rPr>
                <w:sz w:val="22"/>
              </w:rPr>
            </w:pPr>
          </w:p>
        </w:tc>
      </w:tr>
      <w:tr w:rsidR="002B677E" w:rsidRPr="002545EA" w:rsidTr="00BD48F5">
        <w:tc>
          <w:tcPr>
            <w:tcW w:w="779" w:type="dxa"/>
          </w:tcPr>
          <w:p w:rsidR="00390607" w:rsidRPr="002545EA" w:rsidRDefault="00390607" w:rsidP="00BD48F5">
            <w:pPr>
              <w:rPr>
                <w:sz w:val="22"/>
              </w:rPr>
            </w:pPr>
          </w:p>
        </w:tc>
        <w:tc>
          <w:tcPr>
            <w:tcW w:w="1418" w:type="dxa"/>
          </w:tcPr>
          <w:p w:rsidR="00390607" w:rsidRPr="002545EA" w:rsidRDefault="00390607" w:rsidP="00BD48F5">
            <w:pPr>
              <w:rPr>
                <w:sz w:val="22"/>
              </w:rPr>
            </w:pPr>
            <w:r w:rsidRPr="002545EA">
              <w:rPr>
                <w:sz w:val="22"/>
              </w:rPr>
              <w:t>17 09 02</w:t>
            </w:r>
          </w:p>
        </w:tc>
        <w:tc>
          <w:tcPr>
            <w:tcW w:w="4961" w:type="dxa"/>
          </w:tcPr>
          <w:p w:rsidR="00390607" w:rsidRPr="002545EA" w:rsidRDefault="00390607" w:rsidP="00BD48F5">
            <w:pPr>
              <w:rPr>
                <w:sz w:val="22"/>
              </w:rPr>
            </w:pPr>
            <w:r w:rsidRPr="002545EA">
              <w:t>Stavební a demoliční odpady obsahující PCB (např. těsnící materiály obsahující PCB, podlahoviny na bázi pryskyřic obsahující PCB, utěsněné zasklené dílce obsahující PCB, kondenzátory obsahující PCB)</w:t>
            </w:r>
          </w:p>
        </w:tc>
        <w:tc>
          <w:tcPr>
            <w:tcW w:w="1552" w:type="dxa"/>
          </w:tcPr>
          <w:p w:rsidR="00390607" w:rsidRPr="002545EA" w:rsidRDefault="00390607" w:rsidP="00BD48F5">
            <w:pPr>
              <w:rPr>
                <w:sz w:val="22"/>
              </w:rPr>
            </w:pPr>
            <w:r w:rsidRPr="002545EA">
              <w:rPr>
                <w:sz w:val="22"/>
              </w:rPr>
              <w:t>N</w:t>
            </w:r>
          </w:p>
        </w:tc>
        <w:tc>
          <w:tcPr>
            <w:tcW w:w="502" w:type="dxa"/>
          </w:tcPr>
          <w:p w:rsidR="00390607" w:rsidRPr="002545EA" w:rsidRDefault="00390607" w:rsidP="00BD48F5">
            <w:pPr>
              <w:rPr>
                <w:sz w:val="22"/>
              </w:rPr>
            </w:pPr>
          </w:p>
        </w:tc>
      </w:tr>
      <w:tr w:rsidR="002B677E" w:rsidRPr="002545EA" w:rsidTr="00BD48F5">
        <w:tc>
          <w:tcPr>
            <w:tcW w:w="779" w:type="dxa"/>
          </w:tcPr>
          <w:p w:rsidR="00390607" w:rsidRPr="002545EA" w:rsidRDefault="00390607" w:rsidP="00BD48F5">
            <w:pPr>
              <w:rPr>
                <w:sz w:val="22"/>
              </w:rPr>
            </w:pPr>
          </w:p>
        </w:tc>
        <w:tc>
          <w:tcPr>
            <w:tcW w:w="1418" w:type="dxa"/>
          </w:tcPr>
          <w:p w:rsidR="00390607" w:rsidRPr="002545EA" w:rsidRDefault="00390607" w:rsidP="00BD48F5">
            <w:pPr>
              <w:rPr>
                <w:sz w:val="22"/>
              </w:rPr>
            </w:pPr>
            <w:r w:rsidRPr="002545EA">
              <w:rPr>
                <w:sz w:val="22"/>
              </w:rPr>
              <w:t>17 09 03</w:t>
            </w:r>
          </w:p>
        </w:tc>
        <w:tc>
          <w:tcPr>
            <w:tcW w:w="4961" w:type="dxa"/>
          </w:tcPr>
          <w:p w:rsidR="00390607" w:rsidRPr="002545EA" w:rsidRDefault="00390607" w:rsidP="00BD48F5">
            <w:pPr>
              <w:rPr>
                <w:sz w:val="22"/>
              </w:rPr>
            </w:pPr>
            <w:r w:rsidRPr="002545EA">
              <w:t>Jiné stavební a demoliční odpady (včetně směsných stavebních a demoličních odpadů) obsahující nebezpečné látky</w:t>
            </w:r>
          </w:p>
        </w:tc>
        <w:tc>
          <w:tcPr>
            <w:tcW w:w="1552" w:type="dxa"/>
          </w:tcPr>
          <w:p w:rsidR="00390607" w:rsidRPr="002545EA" w:rsidRDefault="00390607" w:rsidP="00BD48F5">
            <w:pPr>
              <w:rPr>
                <w:sz w:val="22"/>
              </w:rPr>
            </w:pPr>
            <w:r w:rsidRPr="002545EA">
              <w:rPr>
                <w:sz w:val="22"/>
              </w:rPr>
              <w:t>N</w:t>
            </w:r>
          </w:p>
        </w:tc>
        <w:tc>
          <w:tcPr>
            <w:tcW w:w="502" w:type="dxa"/>
          </w:tcPr>
          <w:p w:rsidR="00390607" w:rsidRPr="002545EA" w:rsidRDefault="00390607" w:rsidP="00BD48F5">
            <w:pPr>
              <w:rPr>
                <w:sz w:val="22"/>
              </w:rPr>
            </w:pPr>
          </w:p>
        </w:tc>
      </w:tr>
      <w:tr w:rsidR="002B677E" w:rsidRPr="002545EA" w:rsidTr="00BD48F5">
        <w:tc>
          <w:tcPr>
            <w:tcW w:w="779" w:type="dxa"/>
          </w:tcPr>
          <w:p w:rsidR="00390607" w:rsidRPr="002545EA" w:rsidRDefault="00390607" w:rsidP="00BD48F5">
            <w:pPr>
              <w:rPr>
                <w:sz w:val="22"/>
              </w:rPr>
            </w:pPr>
            <w:r w:rsidRPr="002545EA">
              <w:rPr>
                <w:sz w:val="22"/>
              </w:rPr>
              <w:t>13</w:t>
            </w:r>
          </w:p>
        </w:tc>
        <w:tc>
          <w:tcPr>
            <w:tcW w:w="1418" w:type="dxa"/>
          </w:tcPr>
          <w:p w:rsidR="00390607" w:rsidRPr="002545EA" w:rsidRDefault="00390607" w:rsidP="00BD48F5">
            <w:pPr>
              <w:rPr>
                <w:sz w:val="22"/>
              </w:rPr>
            </w:pPr>
            <w:r w:rsidRPr="002545EA">
              <w:rPr>
                <w:sz w:val="22"/>
              </w:rPr>
              <w:t>17 09 04</w:t>
            </w:r>
          </w:p>
        </w:tc>
        <w:tc>
          <w:tcPr>
            <w:tcW w:w="4961" w:type="dxa"/>
          </w:tcPr>
          <w:p w:rsidR="00390607" w:rsidRPr="002545EA" w:rsidRDefault="00390607" w:rsidP="00BD48F5">
            <w:pPr>
              <w:rPr>
                <w:sz w:val="22"/>
              </w:rPr>
            </w:pPr>
            <w:r w:rsidRPr="002545EA">
              <w:rPr>
                <w:sz w:val="22"/>
              </w:rPr>
              <w:t xml:space="preserve">Směsné stavební a demoliční odpady neuvedené pod č. 17 09 01, 17 09 </w:t>
            </w:r>
            <w:smartTag w:uri="urn:schemas-microsoft-com:office:smarttags" w:element="metricconverter">
              <w:smartTagPr>
                <w:attr w:name="ProductID" w:val="02 a"/>
              </w:smartTagPr>
              <w:r w:rsidRPr="002545EA">
                <w:rPr>
                  <w:sz w:val="22"/>
                </w:rPr>
                <w:t>02 a</w:t>
              </w:r>
            </w:smartTag>
            <w:r w:rsidRPr="002545EA">
              <w:rPr>
                <w:sz w:val="22"/>
              </w:rPr>
              <w:t xml:space="preserve"> 07 09 03</w:t>
            </w:r>
          </w:p>
        </w:tc>
        <w:tc>
          <w:tcPr>
            <w:tcW w:w="1552" w:type="dxa"/>
          </w:tcPr>
          <w:p w:rsidR="00390607" w:rsidRPr="002545EA" w:rsidRDefault="00390607" w:rsidP="00BD48F5">
            <w:pPr>
              <w:rPr>
                <w:sz w:val="22"/>
              </w:rPr>
            </w:pPr>
            <w:r w:rsidRPr="002545EA">
              <w:rPr>
                <w:sz w:val="22"/>
              </w:rPr>
              <w:t>O</w:t>
            </w:r>
          </w:p>
        </w:tc>
        <w:tc>
          <w:tcPr>
            <w:tcW w:w="502" w:type="dxa"/>
          </w:tcPr>
          <w:p w:rsidR="00390607" w:rsidRPr="002545EA" w:rsidRDefault="00390607" w:rsidP="00BD48F5">
            <w:pPr>
              <w:rPr>
                <w:sz w:val="22"/>
              </w:rPr>
            </w:pPr>
          </w:p>
        </w:tc>
      </w:tr>
    </w:tbl>
    <w:p w:rsidR="00390607" w:rsidRPr="002B677E" w:rsidRDefault="00390607" w:rsidP="00390607">
      <w:pPr>
        <w:rPr>
          <w:color w:val="FF0000"/>
        </w:rPr>
      </w:pPr>
      <w:r w:rsidRPr="002B677E">
        <w:rPr>
          <w:color w:val="FF0000"/>
        </w:rPr>
        <w:t xml:space="preserve">  </w:t>
      </w:r>
    </w:p>
    <w:p w:rsidR="00390607" w:rsidRPr="002545EA" w:rsidRDefault="002545EA" w:rsidP="00390607">
      <w:pPr>
        <w:jc w:val="both"/>
        <w:rPr>
          <w:b/>
        </w:rPr>
      </w:pPr>
      <w:r w:rsidRPr="002545EA">
        <w:t>N</w:t>
      </w:r>
      <w:r w:rsidR="00390607" w:rsidRPr="002545EA">
        <w:t>akládání s odpady musí být v souladu se zákonem 185/2001 Sb. v platném znění a vyhláškami navazujícími. Původcem odpadů vzniklých při výstavbě bude zhotovitel stavby.  Odpad bude tříděn a dle druhů a kategorií buď recyklován a využit na místě,  anebo  nabízen k využití,  ne</w:t>
      </w:r>
      <w:r w:rsidR="00D22583" w:rsidRPr="002545EA">
        <w:t>bo zajištěno jeho zneškodnění odvezením na specializovanou skládku.</w:t>
      </w:r>
    </w:p>
    <w:p w:rsidR="00390607" w:rsidRPr="002B677E" w:rsidRDefault="00390607" w:rsidP="00390607">
      <w:pPr>
        <w:rPr>
          <w:color w:val="FF0000"/>
          <w:sz w:val="28"/>
          <w:szCs w:val="28"/>
          <w:u w:val="single"/>
        </w:rPr>
      </w:pPr>
    </w:p>
    <w:p w:rsidR="00390607" w:rsidRPr="002545EA" w:rsidRDefault="00390607" w:rsidP="00390607">
      <w:pPr>
        <w:rPr>
          <w:u w:val="single"/>
        </w:rPr>
      </w:pPr>
      <w:r w:rsidRPr="002545EA">
        <w:rPr>
          <w:u w:val="single"/>
        </w:rPr>
        <w:t>f) Maximální zábory pro staveniště</w:t>
      </w:r>
    </w:p>
    <w:p w:rsidR="00390607" w:rsidRPr="002545EA" w:rsidRDefault="002545EA" w:rsidP="00390607">
      <w:pPr>
        <w:rPr>
          <w:u w:val="single"/>
        </w:rPr>
      </w:pPr>
      <w:r w:rsidRPr="002545EA">
        <w:t>Vedle prostoru pro přístavbu je dostatečně velká plocha pro zařízení staveniště. Tento prostor je v majetku investora.</w:t>
      </w:r>
      <w:r w:rsidR="00C9376B" w:rsidRPr="002545EA">
        <w:t xml:space="preserve"> </w:t>
      </w:r>
      <w:r w:rsidR="00390607" w:rsidRPr="002545EA">
        <w:t xml:space="preserve"> </w:t>
      </w:r>
    </w:p>
    <w:p w:rsidR="00390607" w:rsidRPr="002B677E" w:rsidRDefault="00390607" w:rsidP="00390607">
      <w:pPr>
        <w:rPr>
          <w:color w:val="FF0000"/>
          <w:u w:val="single"/>
        </w:rPr>
      </w:pPr>
    </w:p>
    <w:p w:rsidR="00390607" w:rsidRPr="00797579" w:rsidRDefault="00390607" w:rsidP="00390607">
      <w:pPr>
        <w:rPr>
          <w:u w:val="single"/>
        </w:rPr>
      </w:pPr>
      <w:r w:rsidRPr="00797579">
        <w:rPr>
          <w:u w:val="single"/>
        </w:rPr>
        <w:t>h)Bilance zemních prací</w:t>
      </w:r>
    </w:p>
    <w:p w:rsidR="00C9376B" w:rsidRPr="00797579" w:rsidRDefault="00F354AA" w:rsidP="00390607">
      <w:r w:rsidRPr="00797579">
        <w:t>Pro přístavbu budou provedeny výkopové práce pro její založení. Výkopové práce budou</w:t>
      </w:r>
      <w:r w:rsidR="00C9376B" w:rsidRPr="00797579">
        <w:t xml:space="preserve">  </w:t>
      </w:r>
      <w:r w:rsidRPr="00797579">
        <w:t>provedeny v rozsahu cca 150m3 a budou probíhat v zemině třídy těžitelnosti 3.</w:t>
      </w:r>
    </w:p>
    <w:p w:rsidR="00C9376B" w:rsidRPr="002B677E" w:rsidRDefault="00C9376B" w:rsidP="00390607">
      <w:pPr>
        <w:rPr>
          <w:color w:val="FF0000"/>
        </w:rPr>
      </w:pPr>
    </w:p>
    <w:p w:rsidR="00390607" w:rsidRPr="00072849" w:rsidRDefault="00390607" w:rsidP="00390607">
      <w:pPr>
        <w:rPr>
          <w:u w:val="single"/>
        </w:rPr>
      </w:pPr>
      <w:r w:rsidRPr="00072849">
        <w:rPr>
          <w:u w:val="single"/>
        </w:rPr>
        <w:t>j)Zásady bezpečnosti a ochrany zdraví na staveništi, posouzení potřeby koordinátora BOZP</w:t>
      </w:r>
    </w:p>
    <w:p w:rsidR="00DC4A21" w:rsidRPr="00072849" w:rsidRDefault="003F795F" w:rsidP="0082649D">
      <w:pPr>
        <w:jc w:val="both"/>
      </w:pPr>
      <w:r w:rsidRPr="00072849">
        <w:t>Stavebník předá  zhotoviteli stavby protokolárně staveniště. Zhotovitel stavby se bude řídit platnými předpisy, zejména zákoníkem práce, zákonem 309/2006 Sb.</w:t>
      </w:r>
      <w:r w:rsidR="002A6CC8" w:rsidRPr="00072849">
        <w:t xml:space="preserve"> v platném znění</w:t>
      </w:r>
      <w:r w:rsidR="00DC4A21" w:rsidRPr="00072849">
        <w:t xml:space="preserve">, </w:t>
      </w:r>
      <w:r w:rsidR="00C532A3" w:rsidRPr="00072849">
        <w:t xml:space="preserve">Nařízením vlády č. </w:t>
      </w:r>
      <w:r w:rsidR="00F84355" w:rsidRPr="00072849">
        <w:t>591/2006 Sb. o bližších minimálních požadavcích na BOZP</w:t>
      </w:r>
      <w:r w:rsidR="006B3C63" w:rsidRPr="00072849">
        <w:t xml:space="preserve"> </w:t>
      </w:r>
      <w:r w:rsidR="00F84355" w:rsidRPr="00072849">
        <w:t xml:space="preserve">na staveništích </w:t>
      </w:r>
      <w:r w:rsidR="00DC4A21" w:rsidRPr="00072849">
        <w:t>jakož i další</w:t>
      </w:r>
      <w:r w:rsidR="00C532A3" w:rsidRPr="00072849">
        <w:t xml:space="preserve">mi </w:t>
      </w:r>
      <w:r w:rsidR="00DC4A21" w:rsidRPr="00072849">
        <w:t xml:space="preserve"> předpisy bezpečnosti práce</w:t>
      </w:r>
      <w:r w:rsidR="002A6CC8" w:rsidRPr="00072849">
        <w:t xml:space="preserve">. </w:t>
      </w:r>
      <w:r w:rsidR="00DC4A21" w:rsidRPr="00072849">
        <w:t xml:space="preserve">Zhotovitel stavby specifikuje rizika. Pracovníci budou prokazatelně vyškoleni  z předpisů BOZP a seznámeni s riziky a technologickými postupy.  Dodržování výše uvedeného bude pravidelně kontrolováno. </w:t>
      </w:r>
    </w:p>
    <w:p w:rsidR="00072849" w:rsidRPr="00072849" w:rsidRDefault="00072849" w:rsidP="0082649D">
      <w:pPr>
        <w:jc w:val="both"/>
      </w:pPr>
      <w:r w:rsidRPr="00072849">
        <w:t>S ohledem na výšku navržených přístaveb vzniká investorovi vyhláškou daná povinnost zajistit během výstavby koordinátora bezpečnosti práce.</w:t>
      </w:r>
    </w:p>
    <w:p w:rsidR="00390607" w:rsidRPr="00072849" w:rsidRDefault="00DC4A21" w:rsidP="00DC4A21">
      <w:pPr>
        <w:ind w:firstLine="708"/>
        <w:rPr>
          <w:sz w:val="28"/>
          <w:szCs w:val="28"/>
          <w:u w:val="single"/>
        </w:rPr>
      </w:pPr>
      <w:r w:rsidRPr="00072849">
        <w:t xml:space="preserve"> </w:t>
      </w:r>
    </w:p>
    <w:p w:rsidR="00390607" w:rsidRPr="00072849" w:rsidRDefault="00390607" w:rsidP="00390607">
      <w:pPr>
        <w:rPr>
          <w:u w:val="single"/>
        </w:rPr>
      </w:pPr>
      <w:r w:rsidRPr="00072849">
        <w:rPr>
          <w:u w:val="single"/>
        </w:rPr>
        <w:t>k) Úpravy pro bezbariérové užívání výstavbou dotčených staveb</w:t>
      </w:r>
    </w:p>
    <w:p w:rsidR="00572946" w:rsidRPr="00072849" w:rsidRDefault="00572946" w:rsidP="00390607">
      <w:r w:rsidRPr="00072849">
        <w:t xml:space="preserve">Nejsou nutné. </w:t>
      </w:r>
    </w:p>
    <w:p w:rsidR="00390607" w:rsidRPr="00072849" w:rsidRDefault="00572946" w:rsidP="00390607">
      <w:r w:rsidRPr="00072849">
        <w:t xml:space="preserve"> </w:t>
      </w:r>
    </w:p>
    <w:p w:rsidR="00390607" w:rsidRPr="00072849" w:rsidRDefault="00390607" w:rsidP="00390607">
      <w:pPr>
        <w:rPr>
          <w:u w:val="single"/>
        </w:rPr>
      </w:pPr>
      <w:r w:rsidRPr="00072849">
        <w:rPr>
          <w:u w:val="single"/>
        </w:rPr>
        <w:t>l) Zásady pro DIO</w:t>
      </w:r>
    </w:p>
    <w:p w:rsidR="00390607" w:rsidRPr="00072849" w:rsidRDefault="00390607" w:rsidP="00390607">
      <w:r w:rsidRPr="00072849">
        <w:t xml:space="preserve">Dopravně inženýrská opatření nejsou nutná. </w:t>
      </w:r>
    </w:p>
    <w:p w:rsidR="00390607" w:rsidRPr="00072849" w:rsidRDefault="00390607" w:rsidP="00390607">
      <w:pPr>
        <w:rPr>
          <w:sz w:val="28"/>
          <w:szCs w:val="28"/>
          <w:u w:val="single"/>
        </w:rPr>
      </w:pPr>
    </w:p>
    <w:p w:rsidR="00390607" w:rsidRPr="00072849" w:rsidRDefault="00390607" w:rsidP="00390607">
      <w:pPr>
        <w:rPr>
          <w:u w:val="single"/>
        </w:rPr>
      </w:pPr>
      <w:r w:rsidRPr="00072849">
        <w:rPr>
          <w:u w:val="single"/>
        </w:rPr>
        <w:t>m) Postup výstavby, rozhodující termíny</w:t>
      </w:r>
    </w:p>
    <w:p w:rsidR="00072849" w:rsidRPr="004E7C8E" w:rsidRDefault="00072849" w:rsidP="00072849">
      <w:pPr>
        <w:pStyle w:val="4992uroven"/>
        <w:ind w:firstLine="360"/>
        <w:outlineLvl w:val="0"/>
        <w:rPr>
          <w:rFonts w:ascii="Times New Roman" w:hAnsi="Times New Roman" w:cs="Times New Roman"/>
          <w:i/>
          <w:color w:val="auto"/>
          <w:sz w:val="24"/>
          <w:szCs w:val="24"/>
        </w:rPr>
      </w:pPr>
      <w:r w:rsidRPr="004E7C8E">
        <w:rPr>
          <w:rFonts w:ascii="Times New Roman" w:hAnsi="Times New Roman" w:cs="Times New Roman"/>
          <w:i/>
          <w:color w:val="auto"/>
          <w:sz w:val="24"/>
          <w:szCs w:val="24"/>
        </w:rPr>
        <w:t>zahájení stavby: 04/2018</w:t>
      </w:r>
    </w:p>
    <w:p w:rsidR="00072849" w:rsidRPr="004E7C8E" w:rsidRDefault="00072849" w:rsidP="00072849">
      <w:pPr>
        <w:pStyle w:val="4992uroven"/>
        <w:ind w:firstLine="360"/>
        <w:outlineLvl w:val="0"/>
        <w:rPr>
          <w:rFonts w:ascii="Times New Roman" w:hAnsi="Times New Roman" w:cs="Times New Roman"/>
          <w:i/>
          <w:color w:val="auto"/>
          <w:sz w:val="24"/>
          <w:szCs w:val="24"/>
        </w:rPr>
      </w:pPr>
      <w:r w:rsidRPr="004E7C8E">
        <w:rPr>
          <w:rFonts w:ascii="Times New Roman" w:hAnsi="Times New Roman" w:cs="Times New Roman"/>
          <w:i/>
          <w:color w:val="auto"/>
          <w:sz w:val="24"/>
          <w:szCs w:val="24"/>
        </w:rPr>
        <w:t>zakončení stavby: 09/2018</w:t>
      </w:r>
    </w:p>
    <w:p w:rsidR="00572946" w:rsidRPr="002B677E" w:rsidRDefault="00572946" w:rsidP="005F3E23">
      <w:pPr>
        <w:rPr>
          <w:color w:val="FF0000"/>
        </w:rPr>
      </w:pPr>
    </w:p>
    <w:p w:rsidR="0085015D" w:rsidRPr="002B677E" w:rsidRDefault="0085015D">
      <w:pPr>
        <w:rPr>
          <w:color w:val="FF0000"/>
        </w:rPr>
      </w:pPr>
    </w:p>
    <w:sectPr w:rsidR="0085015D" w:rsidRPr="002B677E" w:rsidSect="005F6493">
      <w:headerReference w:type="default" r:id="rId10"/>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36E" w:rsidRDefault="002B436E" w:rsidP="005F6493">
      <w:r>
        <w:separator/>
      </w:r>
    </w:p>
  </w:endnote>
  <w:endnote w:type="continuationSeparator" w:id="0">
    <w:p w:rsidR="002B436E" w:rsidRDefault="002B436E" w:rsidP="005F6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HelveticaNeueLTPro-Lt">
    <w:altName w:val="Arial"/>
    <w:panose1 w:val="00000000000000000000"/>
    <w:charset w:val="A1"/>
    <w:family w:val="swiss"/>
    <w:notTrueType/>
    <w:pitch w:val="default"/>
    <w:sig w:usb0="00000081" w:usb1="00000000" w:usb2="00000000" w:usb3="00000000" w:csb0="00000008"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36E" w:rsidRDefault="002B436E" w:rsidP="005F6493">
      <w:r>
        <w:separator/>
      </w:r>
    </w:p>
  </w:footnote>
  <w:footnote w:type="continuationSeparator" w:id="0">
    <w:p w:rsidR="002B436E" w:rsidRDefault="002B436E" w:rsidP="005F6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36E" w:rsidRPr="00E831B5" w:rsidRDefault="002B436E" w:rsidP="00E831B5">
    <w:pPr>
      <w:pStyle w:val="Zhlav"/>
      <w:jc w:val="right"/>
      <w:rPr>
        <w:sz w:val="20"/>
        <w:szCs w:val="20"/>
      </w:rPr>
    </w:pPr>
    <w:r w:rsidRPr="00E831B5">
      <w:rPr>
        <w:sz w:val="20"/>
        <w:szCs w:val="20"/>
      </w:rPr>
      <w:t>BPO 6-</w:t>
    </w:r>
    <w:r w:rsidR="00695E51">
      <w:rPr>
        <w:sz w:val="20"/>
        <w:szCs w:val="20"/>
      </w:rPr>
      <w:t>95</w:t>
    </w:r>
    <w:r w:rsidR="00403107">
      <w:rPr>
        <w:sz w:val="20"/>
        <w:szCs w:val="20"/>
      </w:rPr>
      <w:t>542</w:t>
    </w:r>
    <w:r w:rsidRPr="00E831B5">
      <w:rPr>
        <w:sz w:val="20"/>
        <w:szCs w:val="20"/>
      </w:rPr>
      <w:t>/</w:t>
    </w:r>
    <w:r w:rsidRPr="00E831B5">
      <w:rPr>
        <w:sz w:val="20"/>
        <w:szCs w:val="20"/>
      </w:rPr>
      <w:fldChar w:fldCharType="begin"/>
    </w:r>
    <w:r w:rsidRPr="00E831B5">
      <w:rPr>
        <w:sz w:val="20"/>
        <w:szCs w:val="20"/>
      </w:rPr>
      <w:instrText>PAGE   \* MERGEFORMAT</w:instrText>
    </w:r>
    <w:r w:rsidRPr="00E831B5">
      <w:rPr>
        <w:sz w:val="20"/>
        <w:szCs w:val="20"/>
      </w:rPr>
      <w:fldChar w:fldCharType="separate"/>
    </w:r>
    <w:r w:rsidR="00AA1F48">
      <w:rPr>
        <w:noProof/>
        <w:sz w:val="20"/>
        <w:szCs w:val="20"/>
      </w:rPr>
      <w:t>21</w:t>
    </w:r>
    <w:r w:rsidRPr="00E831B5">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1080"/>
        </w:tabs>
        <w:ind w:left="1080" w:firstLine="0"/>
      </w:pPr>
      <w:rPr>
        <w:rFonts w:ascii="Symbol" w:hAnsi="Symbol" w:cs="Symbol"/>
      </w:rPr>
    </w:lvl>
    <w:lvl w:ilvl="1">
      <w:start w:val="1"/>
      <w:numFmt w:val="bullet"/>
      <w:lvlText w:val=""/>
      <w:lvlJc w:val="left"/>
      <w:pPr>
        <w:tabs>
          <w:tab w:val="num" w:pos="1823"/>
        </w:tabs>
        <w:ind w:left="1080" w:firstLine="0"/>
      </w:pPr>
      <w:rPr>
        <w:rFonts w:ascii="Symbol" w:hAnsi="Symbol" w:cs="Symbol"/>
      </w:rPr>
    </w:lvl>
    <w:lvl w:ilvl="2">
      <w:start w:val="1"/>
      <w:numFmt w:val="bullet"/>
      <w:lvlText w:val=""/>
      <w:lvlJc w:val="left"/>
      <w:pPr>
        <w:tabs>
          <w:tab w:val="num" w:pos="2566"/>
        </w:tabs>
        <w:ind w:left="1080" w:firstLine="0"/>
      </w:pPr>
      <w:rPr>
        <w:rFonts w:ascii="Symbol" w:hAnsi="Symbol" w:cs="Symbol"/>
      </w:rPr>
    </w:lvl>
    <w:lvl w:ilvl="3">
      <w:start w:val="1"/>
      <w:numFmt w:val="bullet"/>
      <w:lvlText w:val=""/>
      <w:lvlJc w:val="left"/>
      <w:pPr>
        <w:tabs>
          <w:tab w:val="num" w:pos="3309"/>
        </w:tabs>
        <w:ind w:left="1080" w:firstLine="0"/>
      </w:pPr>
      <w:rPr>
        <w:rFonts w:ascii="Symbol" w:hAnsi="Symbol" w:cs="Symbol"/>
      </w:rPr>
    </w:lvl>
    <w:lvl w:ilvl="4">
      <w:start w:val="1"/>
      <w:numFmt w:val="bullet"/>
      <w:lvlText w:val=""/>
      <w:lvlJc w:val="left"/>
      <w:pPr>
        <w:tabs>
          <w:tab w:val="num" w:pos="4052"/>
        </w:tabs>
        <w:ind w:left="1080" w:firstLine="0"/>
      </w:pPr>
      <w:rPr>
        <w:rFonts w:ascii="Symbol" w:hAnsi="Symbol" w:cs="Symbol"/>
      </w:rPr>
    </w:lvl>
    <w:lvl w:ilvl="5">
      <w:start w:val="1"/>
      <w:numFmt w:val="bullet"/>
      <w:lvlText w:val=""/>
      <w:lvlJc w:val="left"/>
      <w:pPr>
        <w:tabs>
          <w:tab w:val="num" w:pos="4795"/>
        </w:tabs>
        <w:ind w:left="1080" w:firstLine="0"/>
      </w:pPr>
      <w:rPr>
        <w:rFonts w:ascii="Symbol" w:hAnsi="Symbol" w:cs="Symbol"/>
      </w:rPr>
    </w:lvl>
    <w:lvl w:ilvl="6">
      <w:start w:val="1"/>
      <w:numFmt w:val="bullet"/>
      <w:lvlText w:val=""/>
      <w:lvlJc w:val="left"/>
      <w:pPr>
        <w:tabs>
          <w:tab w:val="num" w:pos="5538"/>
        </w:tabs>
        <w:ind w:left="1080" w:firstLine="0"/>
      </w:pPr>
      <w:rPr>
        <w:rFonts w:ascii="Symbol" w:hAnsi="Symbol" w:cs="Symbol"/>
      </w:rPr>
    </w:lvl>
    <w:lvl w:ilvl="7">
      <w:start w:val="1"/>
      <w:numFmt w:val="bullet"/>
      <w:lvlText w:val=""/>
      <w:lvlJc w:val="left"/>
      <w:pPr>
        <w:tabs>
          <w:tab w:val="num" w:pos="6281"/>
        </w:tabs>
        <w:ind w:left="1080" w:firstLine="0"/>
      </w:pPr>
      <w:rPr>
        <w:rFonts w:ascii="Symbol" w:hAnsi="Symbol" w:cs="Symbol"/>
      </w:rPr>
    </w:lvl>
    <w:lvl w:ilvl="8">
      <w:start w:val="1"/>
      <w:numFmt w:val="bullet"/>
      <w:lvlText w:val=""/>
      <w:lvlJc w:val="left"/>
      <w:pPr>
        <w:tabs>
          <w:tab w:val="num" w:pos="7024"/>
        </w:tabs>
        <w:ind w:left="1080" w:firstLine="0"/>
      </w:pPr>
      <w:rPr>
        <w:rFonts w:ascii="Symbol" w:hAnsi="Symbol" w:cs="Symbol"/>
      </w:rPr>
    </w:lvl>
  </w:abstractNum>
  <w:abstractNum w:abstractNumId="1">
    <w:nsid w:val="079D4D84"/>
    <w:multiLevelType w:val="hybridMultilevel"/>
    <w:tmpl w:val="0F52F7A6"/>
    <w:lvl w:ilvl="0" w:tplc="CA64F10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D03541A"/>
    <w:multiLevelType w:val="hybridMultilevel"/>
    <w:tmpl w:val="37BEC61A"/>
    <w:lvl w:ilvl="0" w:tplc="85B885C0">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E046C26"/>
    <w:multiLevelType w:val="hybridMultilevel"/>
    <w:tmpl w:val="A4D4D78E"/>
    <w:lvl w:ilvl="0" w:tplc="724432C8">
      <w:start w:val="1"/>
      <w:numFmt w:val="upperLetter"/>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23533D1"/>
    <w:multiLevelType w:val="singleLevel"/>
    <w:tmpl w:val="0405000F"/>
    <w:lvl w:ilvl="0">
      <w:start w:val="1"/>
      <w:numFmt w:val="decimal"/>
      <w:lvlText w:val="%1."/>
      <w:lvlJc w:val="left"/>
      <w:pPr>
        <w:tabs>
          <w:tab w:val="num" w:pos="720"/>
        </w:tabs>
        <w:ind w:left="720" w:hanging="360"/>
      </w:pPr>
    </w:lvl>
  </w:abstractNum>
  <w:abstractNum w:abstractNumId="5">
    <w:nsid w:val="15062975"/>
    <w:multiLevelType w:val="hybridMultilevel"/>
    <w:tmpl w:val="CACC78B2"/>
    <w:lvl w:ilvl="0" w:tplc="9EA22E2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E0F5B81"/>
    <w:multiLevelType w:val="hybridMultilevel"/>
    <w:tmpl w:val="A90E20E0"/>
    <w:lvl w:ilvl="0" w:tplc="4B7680C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0CB3D11"/>
    <w:multiLevelType w:val="hybridMultilevel"/>
    <w:tmpl w:val="2696CF4C"/>
    <w:lvl w:ilvl="0" w:tplc="55FE4EC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98636C9"/>
    <w:multiLevelType w:val="hybridMultilevel"/>
    <w:tmpl w:val="EC284014"/>
    <w:lvl w:ilvl="0" w:tplc="F10C0714">
      <w:start w:val="1"/>
      <w:numFmt w:val="lowerLetter"/>
      <w:lvlText w:val="%1)"/>
      <w:lvlJc w:val="left"/>
      <w:pPr>
        <w:tabs>
          <w:tab w:val="num" w:pos="720"/>
        </w:tabs>
        <w:ind w:left="720" w:hanging="360"/>
      </w:pPr>
      <w:rPr>
        <w:rFonts w:hint="default"/>
      </w:rPr>
    </w:lvl>
    <w:lvl w:ilvl="1" w:tplc="FEDCF902">
      <w:start w:val="2"/>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B8433BC"/>
    <w:multiLevelType w:val="hybridMultilevel"/>
    <w:tmpl w:val="218A30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F297A29"/>
    <w:multiLevelType w:val="hybridMultilevel"/>
    <w:tmpl w:val="C6F64036"/>
    <w:lvl w:ilvl="0" w:tplc="A9EC2DF0">
      <w:numFmt w:val="bullet"/>
      <w:lvlText w:val="–"/>
      <w:lvlJc w:val="left"/>
      <w:pPr>
        <w:ind w:left="1058" w:hanging="360"/>
      </w:pPr>
      <w:rPr>
        <w:rFonts w:ascii="Times New Roman" w:eastAsia="Times New Roman" w:hAnsi="Times New Roman" w:cs="Times New Roman" w:hint="default"/>
      </w:rPr>
    </w:lvl>
    <w:lvl w:ilvl="1" w:tplc="04050003" w:tentative="1">
      <w:start w:val="1"/>
      <w:numFmt w:val="bullet"/>
      <w:lvlText w:val="o"/>
      <w:lvlJc w:val="left"/>
      <w:pPr>
        <w:ind w:left="1778" w:hanging="360"/>
      </w:pPr>
      <w:rPr>
        <w:rFonts w:ascii="Courier New" w:hAnsi="Courier New" w:cs="Courier New" w:hint="default"/>
      </w:rPr>
    </w:lvl>
    <w:lvl w:ilvl="2" w:tplc="04050005" w:tentative="1">
      <w:start w:val="1"/>
      <w:numFmt w:val="bullet"/>
      <w:lvlText w:val=""/>
      <w:lvlJc w:val="left"/>
      <w:pPr>
        <w:ind w:left="2498" w:hanging="360"/>
      </w:pPr>
      <w:rPr>
        <w:rFonts w:ascii="Wingdings" w:hAnsi="Wingdings" w:hint="default"/>
      </w:rPr>
    </w:lvl>
    <w:lvl w:ilvl="3" w:tplc="04050001" w:tentative="1">
      <w:start w:val="1"/>
      <w:numFmt w:val="bullet"/>
      <w:lvlText w:val=""/>
      <w:lvlJc w:val="left"/>
      <w:pPr>
        <w:ind w:left="3218" w:hanging="360"/>
      </w:pPr>
      <w:rPr>
        <w:rFonts w:ascii="Symbol" w:hAnsi="Symbol" w:hint="default"/>
      </w:rPr>
    </w:lvl>
    <w:lvl w:ilvl="4" w:tplc="04050003" w:tentative="1">
      <w:start w:val="1"/>
      <w:numFmt w:val="bullet"/>
      <w:lvlText w:val="o"/>
      <w:lvlJc w:val="left"/>
      <w:pPr>
        <w:ind w:left="3938" w:hanging="360"/>
      </w:pPr>
      <w:rPr>
        <w:rFonts w:ascii="Courier New" w:hAnsi="Courier New" w:cs="Courier New" w:hint="default"/>
      </w:rPr>
    </w:lvl>
    <w:lvl w:ilvl="5" w:tplc="04050005" w:tentative="1">
      <w:start w:val="1"/>
      <w:numFmt w:val="bullet"/>
      <w:lvlText w:val=""/>
      <w:lvlJc w:val="left"/>
      <w:pPr>
        <w:ind w:left="4658" w:hanging="360"/>
      </w:pPr>
      <w:rPr>
        <w:rFonts w:ascii="Wingdings" w:hAnsi="Wingdings" w:hint="default"/>
      </w:rPr>
    </w:lvl>
    <w:lvl w:ilvl="6" w:tplc="04050001" w:tentative="1">
      <w:start w:val="1"/>
      <w:numFmt w:val="bullet"/>
      <w:lvlText w:val=""/>
      <w:lvlJc w:val="left"/>
      <w:pPr>
        <w:ind w:left="5378" w:hanging="360"/>
      </w:pPr>
      <w:rPr>
        <w:rFonts w:ascii="Symbol" w:hAnsi="Symbol" w:hint="default"/>
      </w:rPr>
    </w:lvl>
    <w:lvl w:ilvl="7" w:tplc="04050003" w:tentative="1">
      <w:start w:val="1"/>
      <w:numFmt w:val="bullet"/>
      <w:lvlText w:val="o"/>
      <w:lvlJc w:val="left"/>
      <w:pPr>
        <w:ind w:left="6098" w:hanging="360"/>
      </w:pPr>
      <w:rPr>
        <w:rFonts w:ascii="Courier New" w:hAnsi="Courier New" w:cs="Courier New" w:hint="default"/>
      </w:rPr>
    </w:lvl>
    <w:lvl w:ilvl="8" w:tplc="04050005" w:tentative="1">
      <w:start w:val="1"/>
      <w:numFmt w:val="bullet"/>
      <w:lvlText w:val=""/>
      <w:lvlJc w:val="left"/>
      <w:pPr>
        <w:ind w:left="6818" w:hanging="360"/>
      </w:pPr>
      <w:rPr>
        <w:rFonts w:ascii="Wingdings" w:hAnsi="Wingdings" w:hint="default"/>
      </w:rPr>
    </w:lvl>
  </w:abstractNum>
  <w:abstractNum w:abstractNumId="11">
    <w:nsid w:val="3824096A"/>
    <w:multiLevelType w:val="hybridMultilevel"/>
    <w:tmpl w:val="CC3A63B0"/>
    <w:lvl w:ilvl="0" w:tplc="EA4017D6">
      <w:start w:val="1"/>
      <w:numFmt w:val="decimal"/>
      <w:lvlText w:val="%1."/>
      <w:lvlJc w:val="left"/>
      <w:pPr>
        <w:tabs>
          <w:tab w:val="num" w:pos="720"/>
        </w:tabs>
        <w:ind w:left="720" w:hanging="360"/>
      </w:pPr>
      <w:rPr>
        <w:rFonts w:hint="default"/>
      </w:rPr>
    </w:lvl>
    <w:lvl w:ilvl="1" w:tplc="D356028C">
      <w:numFmt w:val="none"/>
      <w:lvlText w:val=""/>
      <w:lvlJc w:val="left"/>
      <w:pPr>
        <w:tabs>
          <w:tab w:val="num" w:pos="360"/>
        </w:tabs>
      </w:pPr>
    </w:lvl>
    <w:lvl w:ilvl="2" w:tplc="2DC086CC">
      <w:numFmt w:val="none"/>
      <w:lvlText w:val=""/>
      <w:lvlJc w:val="left"/>
      <w:pPr>
        <w:tabs>
          <w:tab w:val="num" w:pos="360"/>
        </w:tabs>
      </w:pPr>
    </w:lvl>
    <w:lvl w:ilvl="3" w:tplc="AC50245C">
      <w:numFmt w:val="none"/>
      <w:lvlText w:val=""/>
      <w:lvlJc w:val="left"/>
      <w:pPr>
        <w:tabs>
          <w:tab w:val="num" w:pos="360"/>
        </w:tabs>
      </w:pPr>
    </w:lvl>
    <w:lvl w:ilvl="4" w:tplc="285A9038">
      <w:numFmt w:val="none"/>
      <w:lvlText w:val=""/>
      <w:lvlJc w:val="left"/>
      <w:pPr>
        <w:tabs>
          <w:tab w:val="num" w:pos="360"/>
        </w:tabs>
      </w:pPr>
    </w:lvl>
    <w:lvl w:ilvl="5" w:tplc="3262298A">
      <w:numFmt w:val="none"/>
      <w:lvlText w:val=""/>
      <w:lvlJc w:val="left"/>
      <w:pPr>
        <w:tabs>
          <w:tab w:val="num" w:pos="360"/>
        </w:tabs>
      </w:pPr>
    </w:lvl>
    <w:lvl w:ilvl="6" w:tplc="F4B464BE">
      <w:numFmt w:val="none"/>
      <w:lvlText w:val=""/>
      <w:lvlJc w:val="left"/>
      <w:pPr>
        <w:tabs>
          <w:tab w:val="num" w:pos="360"/>
        </w:tabs>
      </w:pPr>
    </w:lvl>
    <w:lvl w:ilvl="7" w:tplc="5BEA925E">
      <w:numFmt w:val="none"/>
      <w:lvlText w:val=""/>
      <w:lvlJc w:val="left"/>
      <w:pPr>
        <w:tabs>
          <w:tab w:val="num" w:pos="360"/>
        </w:tabs>
      </w:pPr>
    </w:lvl>
    <w:lvl w:ilvl="8" w:tplc="BB8C8814">
      <w:numFmt w:val="none"/>
      <w:lvlText w:val=""/>
      <w:lvlJc w:val="left"/>
      <w:pPr>
        <w:tabs>
          <w:tab w:val="num" w:pos="360"/>
        </w:tabs>
      </w:pPr>
    </w:lvl>
  </w:abstractNum>
  <w:abstractNum w:abstractNumId="12">
    <w:nsid w:val="39FF3D26"/>
    <w:multiLevelType w:val="multilevel"/>
    <w:tmpl w:val="FE5EF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A701773"/>
    <w:multiLevelType w:val="hybridMultilevel"/>
    <w:tmpl w:val="BA9EBDC2"/>
    <w:lvl w:ilvl="0" w:tplc="0A6E8E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E12076A"/>
    <w:multiLevelType w:val="hybridMultilevel"/>
    <w:tmpl w:val="8F30B14A"/>
    <w:lvl w:ilvl="0" w:tplc="4D6EDCDE">
      <w:numFmt w:val="bullet"/>
      <w:lvlText w:val="-"/>
      <w:lvlJc w:val="left"/>
      <w:pPr>
        <w:tabs>
          <w:tab w:val="num" w:pos="720"/>
        </w:tabs>
        <w:ind w:left="720" w:hanging="360"/>
      </w:pPr>
      <w:rPr>
        <w:rFonts w:ascii="Times New Roman" w:eastAsia="Times New Roman" w:hAnsi="Times New Roman" w:cs="Times New Roman" w:hint="default"/>
      </w:rPr>
    </w:lvl>
    <w:lvl w:ilvl="1" w:tplc="0A6E8E14">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09B2BD8"/>
    <w:multiLevelType w:val="hybridMultilevel"/>
    <w:tmpl w:val="DE16954A"/>
    <w:lvl w:ilvl="0" w:tplc="CFE65776">
      <w:numFmt w:val="bullet"/>
      <w:lvlText w:val="-"/>
      <w:lvlJc w:val="left"/>
      <w:pPr>
        <w:tabs>
          <w:tab w:val="num" w:pos="1080"/>
        </w:tabs>
        <w:ind w:left="108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nsid w:val="462D68F5"/>
    <w:multiLevelType w:val="hybridMultilevel"/>
    <w:tmpl w:val="F75ADB30"/>
    <w:lvl w:ilvl="0" w:tplc="464421CC">
      <w:numFmt w:val="bullet"/>
      <w:lvlText w:val="-"/>
      <w:lvlJc w:val="left"/>
      <w:pPr>
        <w:ind w:left="1429" w:hanging="360"/>
      </w:pPr>
      <w:rPr>
        <w:rFonts w:ascii="Times New Roman" w:eastAsia="Calibri"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nsid w:val="4E4E3AF5"/>
    <w:multiLevelType w:val="hybridMultilevel"/>
    <w:tmpl w:val="6E5E86C2"/>
    <w:lvl w:ilvl="0" w:tplc="4948B5AE">
      <w:numFmt w:val="bullet"/>
      <w:lvlText w:val="-"/>
      <w:lvlJc w:val="left"/>
      <w:pPr>
        <w:tabs>
          <w:tab w:val="num" w:pos="644"/>
        </w:tabs>
        <w:ind w:left="644"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50B56718"/>
    <w:multiLevelType w:val="hybridMultilevel"/>
    <w:tmpl w:val="49465C10"/>
    <w:lvl w:ilvl="0" w:tplc="68AC0BE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3BF1723"/>
    <w:multiLevelType w:val="hybridMultilevel"/>
    <w:tmpl w:val="035C2D78"/>
    <w:lvl w:ilvl="0" w:tplc="9C4C7806">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6D575EE"/>
    <w:multiLevelType w:val="hybridMultilevel"/>
    <w:tmpl w:val="CB5C3B30"/>
    <w:lvl w:ilvl="0" w:tplc="F10C0714">
      <w:start w:val="1"/>
      <w:numFmt w:val="lowerLetter"/>
      <w:pStyle w:val="nadpistomas1"/>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6D022399"/>
    <w:multiLevelType w:val="hybridMultilevel"/>
    <w:tmpl w:val="C21892A2"/>
    <w:lvl w:ilvl="0" w:tplc="F10C0714">
      <w:start w:val="1"/>
      <w:numFmt w:val="lowerLetter"/>
      <w:lvlText w:val="%1)"/>
      <w:lvlJc w:val="left"/>
      <w:pPr>
        <w:tabs>
          <w:tab w:val="num" w:pos="720"/>
        </w:tabs>
        <w:ind w:left="720" w:hanging="360"/>
      </w:pPr>
      <w:rPr>
        <w:rFonts w:hint="default"/>
      </w:rPr>
    </w:lvl>
    <w:lvl w:ilvl="1" w:tplc="FEDCF902">
      <w:start w:val="2"/>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71BA2F10"/>
    <w:multiLevelType w:val="hybridMultilevel"/>
    <w:tmpl w:val="913C4A3C"/>
    <w:lvl w:ilvl="0" w:tplc="D6D40874">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5563B2E"/>
    <w:multiLevelType w:val="hybridMultilevel"/>
    <w:tmpl w:val="2C7CD60C"/>
    <w:lvl w:ilvl="0" w:tplc="98DE0F1C">
      <w:start w:val="1"/>
      <w:numFmt w:val="upperRoman"/>
      <w:lvlText w:val="%1."/>
      <w:lvlJc w:val="left"/>
      <w:pPr>
        <w:ind w:left="1428" w:hanging="72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4">
    <w:nsid w:val="7A9A3803"/>
    <w:multiLevelType w:val="hybridMultilevel"/>
    <w:tmpl w:val="6950AD66"/>
    <w:lvl w:ilvl="0" w:tplc="04050015">
      <w:start w:val="1"/>
      <w:numFmt w:val="upp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5">
    <w:nsid w:val="7D9B7590"/>
    <w:multiLevelType w:val="hybridMultilevel"/>
    <w:tmpl w:val="69FC7B16"/>
    <w:lvl w:ilvl="0" w:tplc="E436A4B6">
      <w:start w:val="2"/>
      <w:numFmt w:val="bullet"/>
      <w:lvlText w:val="-"/>
      <w:lvlJc w:val="left"/>
      <w:pPr>
        <w:tabs>
          <w:tab w:val="num" w:pos="2580"/>
        </w:tabs>
        <w:ind w:left="2580" w:hanging="360"/>
      </w:pPr>
      <w:rPr>
        <w:rFonts w:ascii="Times New Roman" w:eastAsia="Times New Roman" w:hAnsi="Times New Roman" w:cs="Times New Roman" w:hint="default"/>
      </w:rPr>
    </w:lvl>
    <w:lvl w:ilvl="1" w:tplc="04050003" w:tentative="1">
      <w:start w:val="1"/>
      <w:numFmt w:val="bullet"/>
      <w:lvlText w:val="o"/>
      <w:lvlJc w:val="left"/>
      <w:pPr>
        <w:tabs>
          <w:tab w:val="num" w:pos="3300"/>
        </w:tabs>
        <w:ind w:left="3300" w:hanging="360"/>
      </w:pPr>
      <w:rPr>
        <w:rFonts w:ascii="Courier New" w:hAnsi="Courier New" w:cs="Courier New" w:hint="default"/>
      </w:rPr>
    </w:lvl>
    <w:lvl w:ilvl="2" w:tplc="04050005" w:tentative="1">
      <w:start w:val="1"/>
      <w:numFmt w:val="bullet"/>
      <w:lvlText w:val=""/>
      <w:lvlJc w:val="left"/>
      <w:pPr>
        <w:tabs>
          <w:tab w:val="num" w:pos="4020"/>
        </w:tabs>
        <w:ind w:left="4020" w:hanging="360"/>
      </w:pPr>
      <w:rPr>
        <w:rFonts w:ascii="Wingdings" w:hAnsi="Wingdings" w:hint="default"/>
      </w:rPr>
    </w:lvl>
    <w:lvl w:ilvl="3" w:tplc="04050001" w:tentative="1">
      <w:start w:val="1"/>
      <w:numFmt w:val="bullet"/>
      <w:lvlText w:val=""/>
      <w:lvlJc w:val="left"/>
      <w:pPr>
        <w:tabs>
          <w:tab w:val="num" w:pos="4740"/>
        </w:tabs>
        <w:ind w:left="4740" w:hanging="360"/>
      </w:pPr>
      <w:rPr>
        <w:rFonts w:ascii="Symbol" w:hAnsi="Symbol" w:hint="default"/>
      </w:rPr>
    </w:lvl>
    <w:lvl w:ilvl="4" w:tplc="04050003" w:tentative="1">
      <w:start w:val="1"/>
      <w:numFmt w:val="bullet"/>
      <w:lvlText w:val="o"/>
      <w:lvlJc w:val="left"/>
      <w:pPr>
        <w:tabs>
          <w:tab w:val="num" w:pos="5460"/>
        </w:tabs>
        <w:ind w:left="5460" w:hanging="360"/>
      </w:pPr>
      <w:rPr>
        <w:rFonts w:ascii="Courier New" w:hAnsi="Courier New" w:cs="Courier New" w:hint="default"/>
      </w:rPr>
    </w:lvl>
    <w:lvl w:ilvl="5" w:tplc="04050005" w:tentative="1">
      <w:start w:val="1"/>
      <w:numFmt w:val="bullet"/>
      <w:lvlText w:val=""/>
      <w:lvlJc w:val="left"/>
      <w:pPr>
        <w:tabs>
          <w:tab w:val="num" w:pos="6180"/>
        </w:tabs>
        <w:ind w:left="6180" w:hanging="360"/>
      </w:pPr>
      <w:rPr>
        <w:rFonts w:ascii="Wingdings" w:hAnsi="Wingdings" w:hint="default"/>
      </w:rPr>
    </w:lvl>
    <w:lvl w:ilvl="6" w:tplc="04050001" w:tentative="1">
      <w:start w:val="1"/>
      <w:numFmt w:val="bullet"/>
      <w:lvlText w:val=""/>
      <w:lvlJc w:val="left"/>
      <w:pPr>
        <w:tabs>
          <w:tab w:val="num" w:pos="6900"/>
        </w:tabs>
        <w:ind w:left="6900" w:hanging="360"/>
      </w:pPr>
      <w:rPr>
        <w:rFonts w:ascii="Symbol" w:hAnsi="Symbol" w:hint="default"/>
      </w:rPr>
    </w:lvl>
    <w:lvl w:ilvl="7" w:tplc="04050003" w:tentative="1">
      <w:start w:val="1"/>
      <w:numFmt w:val="bullet"/>
      <w:lvlText w:val="o"/>
      <w:lvlJc w:val="left"/>
      <w:pPr>
        <w:tabs>
          <w:tab w:val="num" w:pos="7620"/>
        </w:tabs>
        <w:ind w:left="7620" w:hanging="360"/>
      </w:pPr>
      <w:rPr>
        <w:rFonts w:ascii="Courier New" w:hAnsi="Courier New" w:cs="Courier New" w:hint="default"/>
      </w:rPr>
    </w:lvl>
    <w:lvl w:ilvl="8" w:tplc="04050005" w:tentative="1">
      <w:start w:val="1"/>
      <w:numFmt w:val="bullet"/>
      <w:lvlText w:val=""/>
      <w:lvlJc w:val="left"/>
      <w:pPr>
        <w:tabs>
          <w:tab w:val="num" w:pos="8340"/>
        </w:tabs>
        <w:ind w:left="8340" w:hanging="360"/>
      </w:pPr>
      <w:rPr>
        <w:rFonts w:ascii="Wingdings" w:hAnsi="Wingdings" w:hint="default"/>
      </w:rPr>
    </w:lvl>
  </w:abstractNum>
  <w:num w:numId="1">
    <w:abstractNumId w:val="24"/>
  </w:num>
  <w:num w:numId="2">
    <w:abstractNumId w:val="1"/>
  </w:num>
  <w:num w:numId="3">
    <w:abstractNumId w:val="4"/>
  </w:num>
  <w:num w:numId="4">
    <w:abstractNumId w:val="3"/>
  </w:num>
  <w:num w:numId="5">
    <w:abstractNumId w:val="8"/>
  </w:num>
  <w:num w:numId="6">
    <w:abstractNumId w:val="15"/>
  </w:num>
  <w:num w:numId="7">
    <w:abstractNumId w:val="2"/>
  </w:num>
  <w:num w:numId="8">
    <w:abstractNumId w:val="21"/>
  </w:num>
  <w:num w:numId="9">
    <w:abstractNumId w:val="19"/>
  </w:num>
  <w:num w:numId="10">
    <w:abstractNumId w:val="20"/>
  </w:num>
  <w:num w:numId="11">
    <w:abstractNumId w:val="10"/>
  </w:num>
  <w:num w:numId="12">
    <w:abstractNumId w:val="5"/>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22"/>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4"/>
  </w:num>
  <w:num w:numId="21">
    <w:abstractNumId w:val="17"/>
  </w:num>
  <w:num w:numId="22">
    <w:abstractNumId w:val="12"/>
  </w:num>
  <w:num w:numId="23">
    <w:abstractNumId w:val="9"/>
  </w:num>
  <w:num w:numId="24">
    <w:abstractNumId w:val="13"/>
  </w:num>
  <w:num w:numId="25">
    <w:abstractNumId w:val="16"/>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C28"/>
    <w:rsid w:val="000002DD"/>
    <w:rsid w:val="00000D4C"/>
    <w:rsid w:val="000025F2"/>
    <w:rsid w:val="0000762E"/>
    <w:rsid w:val="0002214B"/>
    <w:rsid w:val="00033656"/>
    <w:rsid w:val="00034010"/>
    <w:rsid w:val="00036D5F"/>
    <w:rsid w:val="00044CAD"/>
    <w:rsid w:val="00045C18"/>
    <w:rsid w:val="00055D8B"/>
    <w:rsid w:val="00060542"/>
    <w:rsid w:val="0006088E"/>
    <w:rsid w:val="000637A3"/>
    <w:rsid w:val="00064A86"/>
    <w:rsid w:val="00070A3D"/>
    <w:rsid w:val="00072849"/>
    <w:rsid w:val="00075BAE"/>
    <w:rsid w:val="00081F28"/>
    <w:rsid w:val="00087BAA"/>
    <w:rsid w:val="00096CF2"/>
    <w:rsid w:val="00097128"/>
    <w:rsid w:val="00097D18"/>
    <w:rsid w:val="000B157D"/>
    <w:rsid w:val="000B7A0E"/>
    <w:rsid w:val="000C7204"/>
    <w:rsid w:val="000C7D90"/>
    <w:rsid w:val="000D32E4"/>
    <w:rsid w:val="000E2AE7"/>
    <w:rsid w:val="000E47FC"/>
    <w:rsid w:val="000F1BAC"/>
    <w:rsid w:val="000F4B4B"/>
    <w:rsid w:val="000F71B5"/>
    <w:rsid w:val="000F7B0D"/>
    <w:rsid w:val="0010461D"/>
    <w:rsid w:val="00110DF4"/>
    <w:rsid w:val="001174AE"/>
    <w:rsid w:val="001254D9"/>
    <w:rsid w:val="00126FAA"/>
    <w:rsid w:val="0012715A"/>
    <w:rsid w:val="001325CB"/>
    <w:rsid w:val="001370B5"/>
    <w:rsid w:val="0013752B"/>
    <w:rsid w:val="00137F2E"/>
    <w:rsid w:val="00141988"/>
    <w:rsid w:val="0014558E"/>
    <w:rsid w:val="00151911"/>
    <w:rsid w:val="00152826"/>
    <w:rsid w:val="00155649"/>
    <w:rsid w:val="001579D6"/>
    <w:rsid w:val="001666A7"/>
    <w:rsid w:val="00166DCF"/>
    <w:rsid w:val="00167CD0"/>
    <w:rsid w:val="00174C90"/>
    <w:rsid w:val="00177B91"/>
    <w:rsid w:val="0018445B"/>
    <w:rsid w:val="001871A3"/>
    <w:rsid w:val="001939BF"/>
    <w:rsid w:val="001A7206"/>
    <w:rsid w:val="001C1A6C"/>
    <w:rsid w:val="001C2B18"/>
    <w:rsid w:val="001C4744"/>
    <w:rsid w:val="001E48ED"/>
    <w:rsid w:val="001E4A78"/>
    <w:rsid w:val="002051C5"/>
    <w:rsid w:val="002056A6"/>
    <w:rsid w:val="002078E8"/>
    <w:rsid w:val="00211C81"/>
    <w:rsid w:val="00211DCE"/>
    <w:rsid w:val="0021427F"/>
    <w:rsid w:val="0021459C"/>
    <w:rsid w:val="00217A23"/>
    <w:rsid w:val="00223150"/>
    <w:rsid w:val="002434B2"/>
    <w:rsid w:val="002459EB"/>
    <w:rsid w:val="00246DB5"/>
    <w:rsid w:val="00247B53"/>
    <w:rsid w:val="00251C7E"/>
    <w:rsid w:val="002533D2"/>
    <w:rsid w:val="002545EA"/>
    <w:rsid w:val="00254CC7"/>
    <w:rsid w:val="002566C6"/>
    <w:rsid w:val="00264EA1"/>
    <w:rsid w:val="00272524"/>
    <w:rsid w:val="00272708"/>
    <w:rsid w:val="0027320D"/>
    <w:rsid w:val="00275F95"/>
    <w:rsid w:val="00276BE3"/>
    <w:rsid w:val="002829D2"/>
    <w:rsid w:val="00283F07"/>
    <w:rsid w:val="00287683"/>
    <w:rsid w:val="00290677"/>
    <w:rsid w:val="002914DF"/>
    <w:rsid w:val="00292D07"/>
    <w:rsid w:val="00294A3D"/>
    <w:rsid w:val="00294A5F"/>
    <w:rsid w:val="002958F7"/>
    <w:rsid w:val="002A594B"/>
    <w:rsid w:val="002A6CC8"/>
    <w:rsid w:val="002B436E"/>
    <w:rsid w:val="002B56A0"/>
    <w:rsid w:val="002B5BA6"/>
    <w:rsid w:val="002B677E"/>
    <w:rsid w:val="002B6CF3"/>
    <w:rsid w:val="002B7AFD"/>
    <w:rsid w:val="002C0C63"/>
    <w:rsid w:val="002C0DF2"/>
    <w:rsid w:val="002C2EF6"/>
    <w:rsid w:val="002C3699"/>
    <w:rsid w:val="002C37D0"/>
    <w:rsid w:val="002D718F"/>
    <w:rsid w:val="002E158C"/>
    <w:rsid w:val="002E7C28"/>
    <w:rsid w:val="002F05D5"/>
    <w:rsid w:val="002F2499"/>
    <w:rsid w:val="002F2B88"/>
    <w:rsid w:val="002F3D9A"/>
    <w:rsid w:val="003020DF"/>
    <w:rsid w:val="00336B1A"/>
    <w:rsid w:val="0033771C"/>
    <w:rsid w:val="003423E2"/>
    <w:rsid w:val="00345F2E"/>
    <w:rsid w:val="003505F5"/>
    <w:rsid w:val="00357FA4"/>
    <w:rsid w:val="003609A1"/>
    <w:rsid w:val="00366577"/>
    <w:rsid w:val="00371475"/>
    <w:rsid w:val="00376272"/>
    <w:rsid w:val="003837F1"/>
    <w:rsid w:val="003875F8"/>
    <w:rsid w:val="00390607"/>
    <w:rsid w:val="00397C42"/>
    <w:rsid w:val="003A2B83"/>
    <w:rsid w:val="003B197E"/>
    <w:rsid w:val="003B5791"/>
    <w:rsid w:val="003B59D8"/>
    <w:rsid w:val="003B67E7"/>
    <w:rsid w:val="003D1059"/>
    <w:rsid w:val="003D25AF"/>
    <w:rsid w:val="003D435F"/>
    <w:rsid w:val="003E00CD"/>
    <w:rsid w:val="003E25A5"/>
    <w:rsid w:val="003E4F0A"/>
    <w:rsid w:val="003F04C6"/>
    <w:rsid w:val="003F795F"/>
    <w:rsid w:val="00403107"/>
    <w:rsid w:val="0040486F"/>
    <w:rsid w:val="00405647"/>
    <w:rsid w:val="00413D8E"/>
    <w:rsid w:val="00420CD4"/>
    <w:rsid w:val="004238F7"/>
    <w:rsid w:val="0042487F"/>
    <w:rsid w:val="00426C14"/>
    <w:rsid w:val="00445DFC"/>
    <w:rsid w:val="00446C08"/>
    <w:rsid w:val="0045150E"/>
    <w:rsid w:val="00452B74"/>
    <w:rsid w:val="00453A2E"/>
    <w:rsid w:val="00454249"/>
    <w:rsid w:val="004616CC"/>
    <w:rsid w:val="00472767"/>
    <w:rsid w:val="00472768"/>
    <w:rsid w:val="004805E8"/>
    <w:rsid w:val="004819B5"/>
    <w:rsid w:val="00481B0C"/>
    <w:rsid w:val="0048513A"/>
    <w:rsid w:val="00491AC8"/>
    <w:rsid w:val="004A4A53"/>
    <w:rsid w:val="004A6ED6"/>
    <w:rsid w:val="004C27E9"/>
    <w:rsid w:val="004C4B25"/>
    <w:rsid w:val="004D1BD2"/>
    <w:rsid w:val="004E38BC"/>
    <w:rsid w:val="004E7832"/>
    <w:rsid w:val="004F640E"/>
    <w:rsid w:val="004F76A9"/>
    <w:rsid w:val="00515EA5"/>
    <w:rsid w:val="00526734"/>
    <w:rsid w:val="00530F37"/>
    <w:rsid w:val="00530F40"/>
    <w:rsid w:val="00534551"/>
    <w:rsid w:val="00534705"/>
    <w:rsid w:val="005403C8"/>
    <w:rsid w:val="00545344"/>
    <w:rsid w:val="0054660C"/>
    <w:rsid w:val="005501F6"/>
    <w:rsid w:val="00554846"/>
    <w:rsid w:val="00557D71"/>
    <w:rsid w:val="00565169"/>
    <w:rsid w:val="00565A0D"/>
    <w:rsid w:val="005660B4"/>
    <w:rsid w:val="00570B10"/>
    <w:rsid w:val="00570C48"/>
    <w:rsid w:val="00572946"/>
    <w:rsid w:val="00575938"/>
    <w:rsid w:val="00577A8B"/>
    <w:rsid w:val="00590031"/>
    <w:rsid w:val="005966F0"/>
    <w:rsid w:val="005A2C65"/>
    <w:rsid w:val="005A5715"/>
    <w:rsid w:val="005A75D8"/>
    <w:rsid w:val="005B5FF8"/>
    <w:rsid w:val="005C15C4"/>
    <w:rsid w:val="005C488A"/>
    <w:rsid w:val="005D2198"/>
    <w:rsid w:val="005F0D41"/>
    <w:rsid w:val="005F3E23"/>
    <w:rsid w:val="005F6493"/>
    <w:rsid w:val="005F7D61"/>
    <w:rsid w:val="00602B5D"/>
    <w:rsid w:val="006169B8"/>
    <w:rsid w:val="0063035F"/>
    <w:rsid w:val="00630E01"/>
    <w:rsid w:val="006319A3"/>
    <w:rsid w:val="0063436E"/>
    <w:rsid w:val="00644157"/>
    <w:rsid w:val="00646684"/>
    <w:rsid w:val="006473FA"/>
    <w:rsid w:val="00651F31"/>
    <w:rsid w:val="006528A5"/>
    <w:rsid w:val="00652F1A"/>
    <w:rsid w:val="00655D79"/>
    <w:rsid w:val="0066088A"/>
    <w:rsid w:val="00660E0E"/>
    <w:rsid w:val="0066325B"/>
    <w:rsid w:val="00666371"/>
    <w:rsid w:val="00674193"/>
    <w:rsid w:val="0067513A"/>
    <w:rsid w:val="0068715F"/>
    <w:rsid w:val="00695E51"/>
    <w:rsid w:val="00696564"/>
    <w:rsid w:val="006975EF"/>
    <w:rsid w:val="006B29AE"/>
    <w:rsid w:val="006B2ABC"/>
    <w:rsid w:val="006B333C"/>
    <w:rsid w:val="006B3C63"/>
    <w:rsid w:val="006C52F0"/>
    <w:rsid w:val="006D47AD"/>
    <w:rsid w:val="006E0E2B"/>
    <w:rsid w:val="006F22AE"/>
    <w:rsid w:val="006F7832"/>
    <w:rsid w:val="007002F7"/>
    <w:rsid w:val="00702F80"/>
    <w:rsid w:val="007177DC"/>
    <w:rsid w:val="007200E6"/>
    <w:rsid w:val="007229A4"/>
    <w:rsid w:val="00725EB5"/>
    <w:rsid w:val="0072788F"/>
    <w:rsid w:val="007345DC"/>
    <w:rsid w:val="0073588B"/>
    <w:rsid w:val="0074481D"/>
    <w:rsid w:val="0074543F"/>
    <w:rsid w:val="00746ECD"/>
    <w:rsid w:val="00747040"/>
    <w:rsid w:val="007633BA"/>
    <w:rsid w:val="007654F8"/>
    <w:rsid w:val="007657E4"/>
    <w:rsid w:val="00766080"/>
    <w:rsid w:val="007738A8"/>
    <w:rsid w:val="00773D83"/>
    <w:rsid w:val="00776F86"/>
    <w:rsid w:val="0078631F"/>
    <w:rsid w:val="00795408"/>
    <w:rsid w:val="00795E35"/>
    <w:rsid w:val="007971C9"/>
    <w:rsid w:val="00797579"/>
    <w:rsid w:val="007A0783"/>
    <w:rsid w:val="007A0E47"/>
    <w:rsid w:val="007A2FE4"/>
    <w:rsid w:val="007A7AE6"/>
    <w:rsid w:val="007A7E1F"/>
    <w:rsid w:val="007B53D8"/>
    <w:rsid w:val="007B7768"/>
    <w:rsid w:val="007D366A"/>
    <w:rsid w:val="007D404C"/>
    <w:rsid w:val="007E130F"/>
    <w:rsid w:val="007E62CE"/>
    <w:rsid w:val="007E66BE"/>
    <w:rsid w:val="007F48A3"/>
    <w:rsid w:val="0080422F"/>
    <w:rsid w:val="00813AD3"/>
    <w:rsid w:val="00813B89"/>
    <w:rsid w:val="008251FE"/>
    <w:rsid w:val="0082649D"/>
    <w:rsid w:val="00836010"/>
    <w:rsid w:val="008479E3"/>
    <w:rsid w:val="0085015D"/>
    <w:rsid w:val="00863331"/>
    <w:rsid w:val="008646B4"/>
    <w:rsid w:val="008727C6"/>
    <w:rsid w:val="008752E6"/>
    <w:rsid w:val="008767FE"/>
    <w:rsid w:val="00886BDB"/>
    <w:rsid w:val="00890ABE"/>
    <w:rsid w:val="00894EA1"/>
    <w:rsid w:val="008A34F3"/>
    <w:rsid w:val="008A7D8C"/>
    <w:rsid w:val="008B4295"/>
    <w:rsid w:val="008B695E"/>
    <w:rsid w:val="008C1DD7"/>
    <w:rsid w:val="008C4AA6"/>
    <w:rsid w:val="008C6320"/>
    <w:rsid w:val="008C6794"/>
    <w:rsid w:val="008D345D"/>
    <w:rsid w:val="008E2092"/>
    <w:rsid w:val="008E50D0"/>
    <w:rsid w:val="008E5DFB"/>
    <w:rsid w:val="008F4659"/>
    <w:rsid w:val="008F6AE6"/>
    <w:rsid w:val="00905557"/>
    <w:rsid w:val="00906BD7"/>
    <w:rsid w:val="0090712F"/>
    <w:rsid w:val="0090760E"/>
    <w:rsid w:val="0091221C"/>
    <w:rsid w:val="00912E15"/>
    <w:rsid w:val="00916AA1"/>
    <w:rsid w:val="00917F56"/>
    <w:rsid w:val="00921BBA"/>
    <w:rsid w:val="00925D96"/>
    <w:rsid w:val="00926984"/>
    <w:rsid w:val="00926C0B"/>
    <w:rsid w:val="00927827"/>
    <w:rsid w:val="00940EAA"/>
    <w:rsid w:val="00946A6F"/>
    <w:rsid w:val="00953981"/>
    <w:rsid w:val="00960D95"/>
    <w:rsid w:val="00966192"/>
    <w:rsid w:val="0097317F"/>
    <w:rsid w:val="009771E5"/>
    <w:rsid w:val="009777E2"/>
    <w:rsid w:val="00992BB5"/>
    <w:rsid w:val="009A0C5B"/>
    <w:rsid w:val="009A49ED"/>
    <w:rsid w:val="009A7446"/>
    <w:rsid w:val="009B4C6E"/>
    <w:rsid w:val="009B7575"/>
    <w:rsid w:val="009B7F92"/>
    <w:rsid w:val="009C6E0B"/>
    <w:rsid w:val="009D036B"/>
    <w:rsid w:val="009D07A7"/>
    <w:rsid w:val="009D12A8"/>
    <w:rsid w:val="009E309F"/>
    <w:rsid w:val="009E3FEE"/>
    <w:rsid w:val="009E4792"/>
    <w:rsid w:val="009E7623"/>
    <w:rsid w:val="009F016B"/>
    <w:rsid w:val="009F573D"/>
    <w:rsid w:val="009F57C4"/>
    <w:rsid w:val="009F7EA9"/>
    <w:rsid w:val="009F7EF9"/>
    <w:rsid w:val="00A0350B"/>
    <w:rsid w:val="00A05E4D"/>
    <w:rsid w:val="00A061C8"/>
    <w:rsid w:val="00A06B40"/>
    <w:rsid w:val="00A11C45"/>
    <w:rsid w:val="00A17095"/>
    <w:rsid w:val="00A22F1F"/>
    <w:rsid w:val="00A25FC8"/>
    <w:rsid w:val="00A319F4"/>
    <w:rsid w:val="00A44C81"/>
    <w:rsid w:val="00A537F0"/>
    <w:rsid w:val="00A6371C"/>
    <w:rsid w:val="00A656F2"/>
    <w:rsid w:val="00A67149"/>
    <w:rsid w:val="00A7446A"/>
    <w:rsid w:val="00A850A9"/>
    <w:rsid w:val="00A944BE"/>
    <w:rsid w:val="00AA1F48"/>
    <w:rsid w:val="00AA23A7"/>
    <w:rsid w:val="00AA46D4"/>
    <w:rsid w:val="00AB3852"/>
    <w:rsid w:val="00AB79AE"/>
    <w:rsid w:val="00AC07FE"/>
    <w:rsid w:val="00AC51DA"/>
    <w:rsid w:val="00AD2E94"/>
    <w:rsid w:val="00AD466F"/>
    <w:rsid w:val="00AD644C"/>
    <w:rsid w:val="00AE116A"/>
    <w:rsid w:val="00AE191F"/>
    <w:rsid w:val="00AE5477"/>
    <w:rsid w:val="00AF13F3"/>
    <w:rsid w:val="00B030D3"/>
    <w:rsid w:val="00B12D7E"/>
    <w:rsid w:val="00B14C03"/>
    <w:rsid w:val="00B152B5"/>
    <w:rsid w:val="00B155D3"/>
    <w:rsid w:val="00B24A3A"/>
    <w:rsid w:val="00B27DDD"/>
    <w:rsid w:val="00B30C74"/>
    <w:rsid w:val="00B33F3A"/>
    <w:rsid w:val="00B36BED"/>
    <w:rsid w:val="00B40DA7"/>
    <w:rsid w:val="00B4486C"/>
    <w:rsid w:val="00B47060"/>
    <w:rsid w:val="00B50736"/>
    <w:rsid w:val="00B55054"/>
    <w:rsid w:val="00B55715"/>
    <w:rsid w:val="00B764F5"/>
    <w:rsid w:val="00B80100"/>
    <w:rsid w:val="00B80912"/>
    <w:rsid w:val="00B86374"/>
    <w:rsid w:val="00B90D13"/>
    <w:rsid w:val="00B940FA"/>
    <w:rsid w:val="00BA0B01"/>
    <w:rsid w:val="00BB06AF"/>
    <w:rsid w:val="00BC07BE"/>
    <w:rsid w:val="00BC1A69"/>
    <w:rsid w:val="00BC5D40"/>
    <w:rsid w:val="00BD3CA5"/>
    <w:rsid w:val="00BD48F5"/>
    <w:rsid w:val="00BE1BFF"/>
    <w:rsid w:val="00BE30B3"/>
    <w:rsid w:val="00BE3AD8"/>
    <w:rsid w:val="00BE5991"/>
    <w:rsid w:val="00BF0668"/>
    <w:rsid w:val="00BF3AF0"/>
    <w:rsid w:val="00BF4B3B"/>
    <w:rsid w:val="00C023E6"/>
    <w:rsid w:val="00C02974"/>
    <w:rsid w:val="00C034E8"/>
    <w:rsid w:val="00C037BF"/>
    <w:rsid w:val="00C039F3"/>
    <w:rsid w:val="00C05806"/>
    <w:rsid w:val="00C127AE"/>
    <w:rsid w:val="00C26BB0"/>
    <w:rsid w:val="00C309C2"/>
    <w:rsid w:val="00C334BD"/>
    <w:rsid w:val="00C338CE"/>
    <w:rsid w:val="00C4712E"/>
    <w:rsid w:val="00C532A3"/>
    <w:rsid w:val="00C57388"/>
    <w:rsid w:val="00C6533A"/>
    <w:rsid w:val="00C8033F"/>
    <w:rsid w:val="00C8057F"/>
    <w:rsid w:val="00C8722E"/>
    <w:rsid w:val="00C9010F"/>
    <w:rsid w:val="00C90B14"/>
    <w:rsid w:val="00C9376B"/>
    <w:rsid w:val="00C95361"/>
    <w:rsid w:val="00CA028C"/>
    <w:rsid w:val="00CA3705"/>
    <w:rsid w:val="00CB512C"/>
    <w:rsid w:val="00CC334D"/>
    <w:rsid w:val="00CC3CD0"/>
    <w:rsid w:val="00CD2A01"/>
    <w:rsid w:val="00CE0F24"/>
    <w:rsid w:val="00CE1BA6"/>
    <w:rsid w:val="00CE481A"/>
    <w:rsid w:val="00CF4FD5"/>
    <w:rsid w:val="00CF50D5"/>
    <w:rsid w:val="00D03D12"/>
    <w:rsid w:val="00D1093F"/>
    <w:rsid w:val="00D1108F"/>
    <w:rsid w:val="00D22583"/>
    <w:rsid w:val="00D25F0F"/>
    <w:rsid w:val="00D27B73"/>
    <w:rsid w:val="00D46DEA"/>
    <w:rsid w:val="00D50608"/>
    <w:rsid w:val="00D52084"/>
    <w:rsid w:val="00D530EC"/>
    <w:rsid w:val="00D55E86"/>
    <w:rsid w:val="00D62CC3"/>
    <w:rsid w:val="00D67907"/>
    <w:rsid w:val="00D74066"/>
    <w:rsid w:val="00D765BE"/>
    <w:rsid w:val="00D80AB5"/>
    <w:rsid w:val="00D84A51"/>
    <w:rsid w:val="00D86379"/>
    <w:rsid w:val="00D933F2"/>
    <w:rsid w:val="00D954ED"/>
    <w:rsid w:val="00D9747B"/>
    <w:rsid w:val="00DA038B"/>
    <w:rsid w:val="00DA07D4"/>
    <w:rsid w:val="00DA7C18"/>
    <w:rsid w:val="00DB50DF"/>
    <w:rsid w:val="00DC3464"/>
    <w:rsid w:val="00DC4A21"/>
    <w:rsid w:val="00DD3F21"/>
    <w:rsid w:val="00DD7DA8"/>
    <w:rsid w:val="00DD7EC9"/>
    <w:rsid w:val="00DE5CDE"/>
    <w:rsid w:val="00DF1FF3"/>
    <w:rsid w:val="00E0241F"/>
    <w:rsid w:val="00E06F68"/>
    <w:rsid w:val="00E1313D"/>
    <w:rsid w:val="00E216A7"/>
    <w:rsid w:val="00E23277"/>
    <w:rsid w:val="00E24250"/>
    <w:rsid w:val="00E33998"/>
    <w:rsid w:val="00E362EC"/>
    <w:rsid w:val="00E42633"/>
    <w:rsid w:val="00E45EFE"/>
    <w:rsid w:val="00E45FA1"/>
    <w:rsid w:val="00E47A25"/>
    <w:rsid w:val="00E511D2"/>
    <w:rsid w:val="00E52799"/>
    <w:rsid w:val="00E57421"/>
    <w:rsid w:val="00E57F06"/>
    <w:rsid w:val="00E66F09"/>
    <w:rsid w:val="00E674A3"/>
    <w:rsid w:val="00E71C0E"/>
    <w:rsid w:val="00E73C95"/>
    <w:rsid w:val="00E7722D"/>
    <w:rsid w:val="00E831B5"/>
    <w:rsid w:val="00E8494F"/>
    <w:rsid w:val="00E9049C"/>
    <w:rsid w:val="00E91433"/>
    <w:rsid w:val="00E93F6F"/>
    <w:rsid w:val="00EA7BBB"/>
    <w:rsid w:val="00EA7D91"/>
    <w:rsid w:val="00EB51BB"/>
    <w:rsid w:val="00EB78CF"/>
    <w:rsid w:val="00EC4D23"/>
    <w:rsid w:val="00EC588D"/>
    <w:rsid w:val="00ED121A"/>
    <w:rsid w:val="00EE2919"/>
    <w:rsid w:val="00EE5FD5"/>
    <w:rsid w:val="00EF1C0D"/>
    <w:rsid w:val="00F03026"/>
    <w:rsid w:val="00F10022"/>
    <w:rsid w:val="00F11782"/>
    <w:rsid w:val="00F11853"/>
    <w:rsid w:val="00F11991"/>
    <w:rsid w:val="00F1358A"/>
    <w:rsid w:val="00F1500A"/>
    <w:rsid w:val="00F15335"/>
    <w:rsid w:val="00F15B19"/>
    <w:rsid w:val="00F20A2A"/>
    <w:rsid w:val="00F236D1"/>
    <w:rsid w:val="00F25D9F"/>
    <w:rsid w:val="00F31DC2"/>
    <w:rsid w:val="00F354AA"/>
    <w:rsid w:val="00F40F26"/>
    <w:rsid w:val="00F4318D"/>
    <w:rsid w:val="00F4678D"/>
    <w:rsid w:val="00F47C3A"/>
    <w:rsid w:val="00F5249D"/>
    <w:rsid w:val="00F53721"/>
    <w:rsid w:val="00F556D5"/>
    <w:rsid w:val="00F625C1"/>
    <w:rsid w:val="00F625EB"/>
    <w:rsid w:val="00F6387E"/>
    <w:rsid w:val="00F63BDA"/>
    <w:rsid w:val="00F63E77"/>
    <w:rsid w:val="00F7577B"/>
    <w:rsid w:val="00F75A0D"/>
    <w:rsid w:val="00F80424"/>
    <w:rsid w:val="00F82AE6"/>
    <w:rsid w:val="00F82DD7"/>
    <w:rsid w:val="00F84355"/>
    <w:rsid w:val="00F865A7"/>
    <w:rsid w:val="00F866F7"/>
    <w:rsid w:val="00F86F4A"/>
    <w:rsid w:val="00F94382"/>
    <w:rsid w:val="00F960D8"/>
    <w:rsid w:val="00FA304E"/>
    <w:rsid w:val="00FA3DBC"/>
    <w:rsid w:val="00FA6076"/>
    <w:rsid w:val="00FA6501"/>
    <w:rsid w:val="00FB17BD"/>
    <w:rsid w:val="00FB361A"/>
    <w:rsid w:val="00FB3CD3"/>
    <w:rsid w:val="00FB7131"/>
    <w:rsid w:val="00FB72EB"/>
    <w:rsid w:val="00FC0534"/>
    <w:rsid w:val="00FC5B4B"/>
    <w:rsid w:val="00FC7261"/>
    <w:rsid w:val="00FE61CA"/>
    <w:rsid w:val="00FF03BF"/>
    <w:rsid w:val="00FF0614"/>
    <w:rsid w:val="00FF27A1"/>
    <w:rsid w:val="00FF57A1"/>
    <w:rsid w:val="00FF60C7"/>
    <w:rsid w:val="00FF62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semiHidden/>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BC1A69"/>
    <w:pPr>
      <w:keepNext/>
      <w:keepLines/>
      <w:spacing w:before="200"/>
      <w:outlineLvl w:val="3"/>
    </w:pPr>
    <w:rPr>
      <w:rFonts w:asciiTheme="majorHAnsi" w:eastAsiaTheme="majorEastAsia" w:hAnsiTheme="majorHAnsi" w:cstheme="majorBidi"/>
      <w:b/>
      <w:bCs/>
      <w:i/>
      <w:iCs/>
      <w:color w:val="4F81BD" w:themeColor="accent1"/>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C1A69"/>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rsid w:val="005F649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unhideWhenUsed/>
    <w:rsid w:val="00BF4B3B"/>
    <w:pPr>
      <w:spacing w:after="120" w:line="480" w:lineRule="auto"/>
    </w:pPr>
  </w:style>
  <w:style w:type="character" w:customStyle="1" w:styleId="Zkladntext2Char">
    <w:name w:val="Základní text 2 Char"/>
    <w:basedOn w:val="Standardnpsmoodstavce"/>
    <w:link w:val="Zkladntext2"/>
    <w:uiPriority w:val="99"/>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0"/>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3B5791"/>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D62CC3"/>
    <w:pPr>
      <w:overflowPunct w:val="0"/>
      <w:autoSpaceDE w:val="0"/>
      <w:autoSpaceDN w:val="0"/>
      <w:adjustRightInd w:val="0"/>
      <w:jc w:val="both"/>
      <w:textAlignment w:val="baseline"/>
    </w:pPr>
    <w:rPr>
      <w:szCs w:val="20"/>
    </w:rPr>
  </w:style>
  <w:style w:type="paragraph" w:styleId="Zkladntextodsazen2">
    <w:name w:val="Body Text Indent 2"/>
    <w:basedOn w:val="Normln"/>
    <w:link w:val="Zkladntextodsazen2Char"/>
    <w:uiPriority w:val="99"/>
    <w:semiHidden/>
    <w:unhideWhenUsed/>
    <w:rsid w:val="00EA7D91"/>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A7D91"/>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semiHidden/>
    <w:unhideWhenUsed/>
    <w:rsid w:val="00036D5F"/>
    <w:pPr>
      <w:spacing w:after="120"/>
    </w:pPr>
    <w:rPr>
      <w:sz w:val="16"/>
      <w:szCs w:val="16"/>
    </w:rPr>
  </w:style>
  <w:style w:type="character" w:customStyle="1" w:styleId="Zkladntext3Char">
    <w:name w:val="Základní text 3 Char"/>
    <w:basedOn w:val="Standardnpsmoodstavce"/>
    <w:link w:val="Zkladntext3"/>
    <w:uiPriority w:val="99"/>
    <w:semiHidden/>
    <w:rsid w:val="00036D5F"/>
    <w:rPr>
      <w:rFonts w:ascii="Times New Roman" w:eastAsia="Times New Roman" w:hAnsi="Times New Roman" w:cs="Times New Roman"/>
      <w:sz w:val="16"/>
      <w:szCs w:val="16"/>
      <w:lang w:eastAsia="cs-CZ"/>
    </w:rPr>
  </w:style>
  <w:style w:type="paragraph" w:customStyle="1" w:styleId="Prosttext1">
    <w:name w:val="Prostý text1"/>
    <w:basedOn w:val="Normln"/>
    <w:rsid w:val="00036D5F"/>
    <w:rPr>
      <w:rFonts w:ascii="Courier New" w:hAnsi="Courier New"/>
      <w:sz w:val="20"/>
      <w:szCs w:val="20"/>
    </w:rPr>
  </w:style>
  <w:style w:type="paragraph" w:styleId="Normlnweb">
    <w:name w:val="Normal (Web)"/>
    <w:basedOn w:val="Normln"/>
    <w:uiPriority w:val="99"/>
    <w:semiHidden/>
    <w:unhideWhenUsed/>
    <w:rsid w:val="008727C6"/>
    <w:pPr>
      <w:spacing w:before="100" w:beforeAutospacing="1" w:after="100" w:afterAutospacing="1"/>
    </w:pPr>
    <w:rPr>
      <w:rFonts w:eastAsiaTheme="minorHAnsi"/>
    </w:rPr>
  </w:style>
  <w:style w:type="character" w:customStyle="1" w:styleId="Nadpis4Char">
    <w:name w:val="Nadpis 4 Char"/>
    <w:basedOn w:val="Standardnpsmoodstavce"/>
    <w:link w:val="Nadpis4"/>
    <w:uiPriority w:val="9"/>
    <w:semiHidden/>
    <w:rsid w:val="00BC1A69"/>
    <w:rPr>
      <w:rFonts w:asciiTheme="majorHAnsi" w:eastAsiaTheme="majorEastAsia" w:hAnsiTheme="majorHAnsi" w:cstheme="majorBidi"/>
      <w:b/>
      <w:bCs/>
      <w:i/>
      <w:iCs/>
      <w:color w:val="4F81BD" w:themeColor="accent1"/>
      <w:sz w:val="24"/>
      <w:szCs w:val="24"/>
      <w:lang w:eastAsia="cs-CZ"/>
    </w:rPr>
  </w:style>
  <w:style w:type="character" w:customStyle="1" w:styleId="Nadpis7Char">
    <w:name w:val="Nadpis 7 Char"/>
    <w:basedOn w:val="Standardnpsmoodstavce"/>
    <w:link w:val="Nadpis7"/>
    <w:uiPriority w:val="9"/>
    <w:semiHidden/>
    <w:rsid w:val="00BC1A69"/>
    <w:rPr>
      <w:rFonts w:asciiTheme="majorHAnsi" w:eastAsiaTheme="majorEastAsia" w:hAnsiTheme="majorHAnsi" w:cstheme="majorBidi"/>
      <w:i/>
      <w:iCs/>
      <w:color w:val="404040" w:themeColor="text1" w:themeTint="BF"/>
      <w:sz w:val="24"/>
      <w:szCs w:val="24"/>
      <w:lang w:eastAsia="cs-CZ"/>
    </w:rPr>
  </w:style>
  <w:style w:type="paragraph" w:customStyle="1" w:styleId="Standard">
    <w:name w:val="Standard"/>
    <w:rsid w:val="00DA07D4"/>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Bezmezer">
    <w:name w:val="No Spacing"/>
    <w:uiPriority w:val="1"/>
    <w:qFormat/>
    <w:rsid w:val="00DA07D4"/>
    <w:pPr>
      <w:spacing w:after="0"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semiHidden/>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BC1A69"/>
    <w:pPr>
      <w:keepNext/>
      <w:keepLines/>
      <w:spacing w:before="200"/>
      <w:outlineLvl w:val="3"/>
    </w:pPr>
    <w:rPr>
      <w:rFonts w:asciiTheme="majorHAnsi" w:eastAsiaTheme="majorEastAsia" w:hAnsiTheme="majorHAnsi" w:cstheme="majorBidi"/>
      <w:b/>
      <w:bCs/>
      <w:i/>
      <w:iCs/>
      <w:color w:val="4F81BD" w:themeColor="accent1"/>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C1A69"/>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rsid w:val="005F649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unhideWhenUsed/>
    <w:rsid w:val="00BF4B3B"/>
    <w:pPr>
      <w:spacing w:after="120" w:line="480" w:lineRule="auto"/>
    </w:pPr>
  </w:style>
  <w:style w:type="character" w:customStyle="1" w:styleId="Zkladntext2Char">
    <w:name w:val="Základní text 2 Char"/>
    <w:basedOn w:val="Standardnpsmoodstavce"/>
    <w:link w:val="Zkladntext2"/>
    <w:uiPriority w:val="99"/>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0"/>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3B5791"/>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D62CC3"/>
    <w:pPr>
      <w:overflowPunct w:val="0"/>
      <w:autoSpaceDE w:val="0"/>
      <w:autoSpaceDN w:val="0"/>
      <w:adjustRightInd w:val="0"/>
      <w:jc w:val="both"/>
      <w:textAlignment w:val="baseline"/>
    </w:pPr>
    <w:rPr>
      <w:szCs w:val="20"/>
    </w:rPr>
  </w:style>
  <w:style w:type="paragraph" w:styleId="Zkladntextodsazen2">
    <w:name w:val="Body Text Indent 2"/>
    <w:basedOn w:val="Normln"/>
    <w:link w:val="Zkladntextodsazen2Char"/>
    <w:uiPriority w:val="99"/>
    <w:semiHidden/>
    <w:unhideWhenUsed/>
    <w:rsid w:val="00EA7D91"/>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A7D91"/>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semiHidden/>
    <w:unhideWhenUsed/>
    <w:rsid w:val="00036D5F"/>
    <w:pPr>
      <w:spacing w:after="120"/>
    </w:pPr>
    <w:rPr>
      <w:sz w:val="16"/>
      <w:szCs w:val="16"/>
    </w:rPr>
  </w:style>
  <w:style w:type="character" w:customStyle="1" w:styleId="Zkladntext3Char">
    <w:name w:val="Základní text 3 Char"/>
    <w:basedOn w:val="Standardnpsmoodstavce"/>
    <w:link w:val="Zkladntext3"/>
    <w:uiPriority w:val="99"/>
    <w:semiHidden/>
    <w:rsid w:val="00036D5F"/>
    <w:rPr>
      <w:rFonts w:ascii="Times New Roman" w:eastAsia="Times New Roman" w:hAnsi="Times New Roman" w:cs="Times New Roman"/>
      <w:sz w:val="16"/>
      <w:szCs w:val="16"/>
      <w:lang w:eastAsia="cs-CZ"/>
    </w:rPr>
  </w:style>
  <w:style w:type="paragraph" w:customStyle="1" w:styleId="Prosttext1">
    <w:name w:val="Prostý text1"/>
    <w:basedOn w:val="Normln"/>
    <w:rsid w:val="00036D5F"/>
    <w:rPr>
      <w:rFonts w:ascii="Courier New" w:hAnsi="Courier New"/>
      <w:sz w:val="20"/>
      <w:szCs w:val="20"/>
    </w:rPr>
  </w:style>
  <w:style w:type="paragraph" w:styleId="Normlnweb">
    <w:name w:val="Normal (Web)"/>
    <w:basedOn w:val="Normln"/>
    <w:uiPriority w:val="99"/>
    <w:semiHidden/>
    <w:unhideWhenUsed/>
    <w:rsid w:val="008727C6"/>
    <w:pPr>
      <w:spacing w:before="100" w:beforeAutospacing="1" w:after="100" w:afterAutospacing="1"/>
    </w:pPr>
    <w:rPr>
      <w:rFonts w:eastAsiaTheme="minorHAnsi"/>
    </w:rPr>
  </w:style>
  <w:style w:type="character" w:customStyle="1" w:styleId="Nadpis4Char">
    <w:name w:val="Nadpis 4 Char"/>
    <w:basedOn w:val="Standardnpsmoodstavce"/>
    <w:link w:val="Nadpis4"/>
    <w:uiPriority w:val="9"/>
    <w:semiHidden/>
    <w:rsid w:val="00BC1A69"/>
    <w:rPr>
      <w:rFonts w:asciiTheme="majorHAnsi" w:eastAsiaTheme="majorEastAsia" w:hAnsiTheme="majorHAnsi" w:cstheme="majorBidi"/>
      <w:b/>
      <w:bCs/>
      <w:i/>
      <w:iCs/>
      <w:color w:val="4F81BD" w:themeColor="accent1"/>
      <w:sz w:val="24"/>
      <w:szCs w:val="24"/>
      <w:lang w:eastAsia="cs-CZ"/>
    </w:rPr>
  </w:style>
  <w:style w:type="character" w:customStyle="1" w:styleId="Nadpis7Char">
    <w:name w:val="Nadpis 7 Char"/>
    <w:basedOn w:val="Standardnpsmoodstavce"/>
    <w:link w:val="Nadpis7"/>
    <w:uiPriority w:val="9"/>
    <w:semiHidden/>
    <w:rsid w:val="00BC1A69"/>
    <w:rPr>
      <w:rFonts w:asciiTheme="majorHAnsi" w:eastAsiaTheme="majorEastAsia" w:hAnsiTheme="majorHAnsi" w:cstheme="majorBidi"/>
      <w:i/>
      <w:iCs/>
      <w:color w:val="404040" w:themeColor="text1" w:themeTint="BF"/>
      <w:sz w:val="24"/>
      <w:szCs w:val="24"/>
      <w:lang w:eastAsia="cs-CZ"/>
    </w:rPr>
  </w:style>
  <w:style w:type="paragraph" w:customStyle="1" w:styleId="Standard">
    <w:name w:val="Standard"/>
    <w:rsid w:val="00DA07D4"/>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Bezmezer">
    <w:name w:val="No Spacing"/>
    <w:uiPriority w:val="1"/>
    <w:qFormat/>
    <w:rsid w:val="00DA07D4"/>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811570">
      <w:bodyDiv w:val="1"/>
      <w:marLeft w:val="0"/>
      <w:marRight w:val="0"/>
      <w:marTop w:val="0"/>
      <w:marBottom w:val="0"/>
      <w:divBdr>
        <w:top w:val="none" w:sz="0" w:space="0" w:color="auto"/>
        <w:left w:val="none" w:sz="0" w:space="0" w:color="auto"/>
        <w:bottom w:val="none" w:sz="0" w:space="0" w:color="auto"/>
        <w:right w:val="none" w:sz="0" w:space="0" w:color="auto"/>
      </w:divBdr>
    </w:div>
    <w:div w:id="14690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568</TotalTime>
  <Pages>20</Pages>
  <Words>6981</Words>
  <Characters>41193</Characters>
  <Application>Microsoft Office Word</Application>
  <DocSecurity>0</DocSecurity>
  <Lines>343</Lines>
  <Paragraphs>96</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48078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Pluhař Martin</dc:creator>
  <cp:lastModifiedBy>Zátko Tomáš</cp:lastModifiedBy>
  <cp:revision>123</cp:revision>
  <cp:lastPrinted>2017-01-11T13:35:00Z</cp:lastPrinted>
  <dcterms:created xsi:type="dcterms:W3CDTF">2016-02-09T10:03:00Z</dcterms:created>
  <dcterms:modified xsi:type="dcterms:W3CDTF">2017-01-18T11:43:00Z</dcterms:modified>
</cp:coreProperties>
</file>